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1F50A7" w:rsidRDefault="00E63287" w:rsidP="00E63287">
      <w:pPr>
        <w:jc w:val="center"/>
        <w:textAlignment w:val="baseline"/>
        <w:rPr>
          <w:rFonts w:ascii="Arial" w:hAnsi="Arial" w:cs="Arial"/>
          <w:sz w:val="20"/>
        </w:rPr>
      </w:pPr>
      <w:r w:rsidRPr="001F50A7">
        <w:rPr>
          <w:rFonts w:ascii="Arial" w:hAnsi="Arial" w:cs="Arial"/>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1F50A7" w:rsidRDefault="00D928D3">
      <w:pPr>
        <w:ind w:left="6375"/>
        <w:textAlignment w:val="baseline"/>
        <w:rPr>
          <w:rFonts w:ascii="Arial" w:hAnsi="Arial" w:cs="Arial"/>
          <w:sz w:val="20"/>
        </w:rPr>
      </w:pPr>
    </w:p>
    <w:p w14:paraId="116D78A2" w14:textId="77777777" w:rsidR="00D928D3" w:rsidRPr="001F50A7" w:rsidRDefault="00D928D3" w:rsidP="00D928D3">
      <w:pPr>
        <w:spacing w:line="257" w:lineRule="atLeast"/>
        <w:jc w:val="center"/>
        <w:rPr>
          <w:rFonts w:ascii="Arial" w:hAnsi="Arial" w:cs="Arial"/>
          <w:color w:val="000000"/>
          <w:sz w:val="20"/>
          <w:lang w:eastAsia="lt-LT"/>
        </w:rPr>
      </w:pPr>
      <w:r w:rsidRPr="001F50A7">
        <w:rPr>
          <w:rFonts w:ascii="Arial" w:hAnsi="Arial" w:cs="Arial"/>
          <w:b/>
          <w:bCs/>
          <w:caps/>
          <w:color w:val="000000"/>
          <w:sz w:val="20"/>
          <w:lang w:eastAsia="lt-LT"/>
        </w:rPr>
        <w:t>PREKIŲ PIRKIMO</w:t>
      </w:r>
      <w:r w:rsidRPr="001F50A7">
        <w:rPr>
          <w:rFonts w:ascii="Arial" w:hAnsi="Arial" w:cs="Arial"/>
          <w:color w:val="000000"/>
          <w:sz w:val="20"/>
          <w:lang w:eastAsia="lt-LT"/>
        </w:rPr>
        <w:t>–</w:t>
      </w:r>
      <w:r w:rsidRPr="001F50A7">
        <w:rPr>
          <w:rFonts w:ascii="Arial" w:hAnsi="Arial" w:cs="Arial"/>
          <w:b/>
          <w:bCs/>
          <w:caps/>
          <w:color w:val="000000"/>
          <w:sz w:val="20"/>
          <w:lang w:eastAsia="lt-LT"/>
        </w:rPr>
        <w:t>PARDAVIMO SUTARTIES BENDROSIOS SĄLYGOS</w:t>
      </w:r>
    </w:p>
    <w:p w14:paraId="2FB99314" w14:textId="77777777" w:rsidR="00D928D3" w:rsidRPr="001F50A7" w:rsidRDefault="00D928D3" w:rsidP="00D928D3">
      <w:pPr>
        <w:spacing w:line="257" w:lineRule="atLeast"/>
        <w:jc w:val="center"/>
        <w:rPr>
          <w:rFonts w:ascii="Arial" w:hAnsi="Arial" w:cs="Arial"/>
          <w:color w:val="000000"/>
          <w:sz w:val="20"/>
          <w:lang w:eastAsia="lt-LT"/>
        </w:rPr>
      </w:pPr>
      <w:r w:rsidRPr="001F50A7">
        <w:rPr>
          <w:rFonts w:ascii="Arial" w:hAnsi="Arial" w:cs="Arial"/>
          <w:color w:val="000000"/>
          <w:sz w:val="20"/>
          <w:lang w:eastAsia="lt-LT"/>
        </w:rPr>
        <w:t> </w:t>
      </w:r>
    </w:p>
    <w:p w14:paraId="7D4C30E4" w14:textId="77777777" w:rsidR="00D928D3" w:rsidRPr="001F50A7" w:rsidRDefault="00D928D3" w:rsidP="00D928D3">
      <w:pPr>
        <w:spacing w:line="257" w:lineRule="atLeast"/>
        <w:jc w:val="center"/>
        <w:rPr>
          <w:rFonts w:ascii="Arial" w:hAnsi="Arial" w:cs="Arial"/>
          <w:color w:val="000000"/>
          <w:sz w:val="20"/>
          <w:lang w:eastAsia="lt-LT"/>
        </w:rPr>
      </w:pPr>
      <w:bookmarkStart w:id="0" w:name="part_0aca58a66e50428e96c50d21feb81775"/>
      <w:bookmarkEnd w:id="0"/>
      <w:r w:rsidRPr="001F50A7">
        <w:rPr>
          <w:rFonts w:ascii="Arial" w:hAnsi="Arial" w:cs="Arial"/>
          <w:b/>
          <w:bCs/>
          <w:caps/>
          <w:color w:val="000000"/>
          <w:sz w:val="20"/>
          <w:lang w:eastAsia="lt-LT"/>
        </w:rPr>
        <w:t>1.    PAGRINDINĖS SĄVOKOS IR SUTARTIES AIŠKINIMAS</w:t>
      </w:r>
    </w:p>
    <w:p w14:paraId="6EFC97BB" w14:textId="77777777" w:rsidR="00D928D3" w:rsidRPr="001F50A7" w:rsidRDefault="00D928D3" w:rsidP="00D928D3">
      <w:pPr>
        <w:spacing w:line="257" w:lineRule="atLeast"/>
        <w:jc w:val="both"/>
        <w:rPr>
          <w:rFonts w:ascii="Arial" w:hAnsi="Arial" w:cs="Arial"/>
          <w:color w:val="000000"/>
          <w:sz w:val="20"/>
          <w:lang w:eastAsia="lt-LT"/>
        </w:rPr>
      </w:pPr>
      <w:r w:rsidRPr="001F50A7">
        <w:rPr>
          <w:rFonts w:ascii="Arial" w:hAnsi="Arial" w:cs="Arial"/>
          <w:b/>
          <w:bCs/>
          <w:caps/>
          <w:color w:val="000000"/>
          <w:sz w:val="20"/>
          <w:lang w:eastAsia="lt-LT"/>
        </w:rPr>
        <w:t> </w:t>
      </w:r>
    </w:p>
    <w:p w14:paraId="6B55D957" w14:textId="77777777" w:rsidR="00D928D3" w:rsidRPr="001F50A7" w:rsidRDefault="00D928D3" w:rsidP="00D928D3">
      <w:pPr>
        <w:spacing w:line="257" w:lineRule="atLeast"/>
        <w:jc w:val="center"/>
        <w:rPr>
          <w:rFonts w:ascii="Arial" w:hAnsi="Arial" w:cs="Arial"/>
          <w:color w:val="000000"/>
          <w:sz w:val="20"/>
          <w:lang w:eastAsia="lt-LT"/>
        </w:rPr>
      </w:pPr>
      <w:bookmarkStart w:id="1" w:name="part_446d8d9610a444e58c234dc7d7e28582"/>
      <w:bookmarkEnd w:id="1"/>
      <w:r w:rsidRPr="001F50A7">
        <w:rPr>
          <w:rFonts w:ascii="Arial" w:hAnsi="Arial" w:cs="Arial"/>
          <w:b/>
          <w:bCs/>
          <w:color w:val="000000"/>
          <w:sz w:val="20"/>
          <w:lang w:eastAsia="lt-LT"/>
        </w:rPr>
        <w:t>1.1. Sąvokos</w:t>
      </w:r>
    </w:p>
    <w:p w14:paraId="577FDAE9" w14:textId="77777777" w:rsidR="00D928D3" w:rsidRPr="001F50A7" w:rsidRDefault="00D928D3" w:rsidP="00D928D3">
      <w:pPr>
        <w:spacing w:line="257" w:lineRule="atLeast"/>
        <w:jc w:val="both"/>
        <w:rPr>
          <w:rFonts w:ascii="Arial" w:hAnsi="Arial" w:cs="Arial"/>
          <w:color w:val="000000"/>
          <w:sz w:val="20"/>
          <w:lang w:eastAsia="lt-LT"/>
        </w:rPr>
      </w:pPr>
      <w:r w:rsidRPr="001F50A7">
        <w:rPr>
          <w:rFonts w:ascii="Arial" w:hAnsi="Arial" w:cs="Arial"/>
          <w:b/>
          <w:bCs/>
          <w:color w:val="000000"/>
          <w:sz w:val="20"/>
          <w:lang w:eastAsia="lt-LT"/>
        </w:rPr>
        <w:t> </w:t>
      </w:r>
    </w:p>
    <w:p w14:paraId="16527ECC" w14:textId="77777777" w:rsidR="00C9040F" w:rsidRPr="001F50A7" w:rsidRDefault="00D928D3" w:rsidP="00C9040F">
      <w:pPr>
        <w:pStyle w:val="tajtip"/>
        <w:shd w:val="clear" w:color="auto" w:fill="FFFFFF"/>
        <w:spacing w:before="0" w:beforeAutospacing="0" w:after="0" w:afterAutospacing="0"/>
        <w:ind w:firstLine="720"/>
        <w:jc w:val="both"/>
        <w:rPr>
          <w:rFonts w:ascii="Arial" w:hAnsi="Arial" w:cs="Arial"/>
          <w:color w:val="000000"/>
          <w:sz w:val="20"/>
          <w:szCs w:val="20"/>
        </w:rPr>
      </w:pPr>
      <w:bookmarkStart w:id="2" w:name="part_4dbd3d8914444fabbc1b7ee8ca648bd1"/>
      <w:bookmarkEnd w:id="2"/>
      <w:r w:rsidRPr="001F50A7">
        <w:rPr>
          <w:rFonts w:ascii="Arial" w:hAnsi="Arial" w:cs="Arial"/>
          <w:color w:val="000000"/>
          <w:sz w:val="20"/>
          <w:szCs w:val="20"/>
        </w:rPr>
        <w:t> </w:t>
      </w:r>
      <w:r w:rsidR="00C9040F" w:rsidRPr="001F50A7">
        <w:rPr>
          <w:rFonts w:ascii="Arial" w:hAnsi="Arial" w:cs="Arial"/>
          <w:color w:val="000000"/>
          <w:sz w:val="20"/>
          <w:szCs w:val="20"/>
        </w:rPr>
        <w:t>1.1.1. Šioje Sutartyje didžiąja raide rašomos sąvokos turi paskiau nurodytas reikšmes:</w:t>
      </w:r>
    </w:p>
    <w:p w14:paraId="75D717C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1.1.1.1. </w:t>
      </w:r>
      <w:r w:rsidRPr="001F50A7">
        <w:rPr>
          <w:rFonts w:ascii="Arial" w:hAnsi="Arial" w:cs="Arial"/>
          <w:b/>
          <w:bCs/>
          <w:color w:val="000000"/>
          <w:sz w:val="20"/>
          <w:szCs w:val="20"/>
        </w:rPr>
        <w:t>Bendrosios sąlygos</w:t>
      </w:r>
      <w:r w:rsidRPr="001F50A7">
        <w:rPr>
          <w:rFonts w:ascii="Arial" w:hAnsi="Arial" w:cs="Arial"/>
          <w:color w:val="000000"/>
          <w:sz w:val="20"/>
          <w:szCs w:val="20"/>
        </w:rPr>
        <w:t> – Sutarties dalis, kuri vadinasi „Prekių pirkimo-pardavimo sutarties Bendrosios sąlygos“;</w:t>
      </w:r>
    </w:p>
    <w:p w14:paraId="57B8D61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1.1.1.2. </w:t>
      </w:r>
      <w:r w:rsidRPr="001F50A7">
        <w:rPr>
          <w:rFonts w:ascii="Arial" w:hAnsi="Arial" w:cs="Arial"/>
          <w:b/>
          <w:bCs/>
          <w:color w:val="000000"/>
          <w:sz w:val="20"/>
          <w:szCs w:val="20"/>
        </w:rPr>
        <w:t>Pirkėjas</w:t>
      </w:r>
      <w:r w:rsidRPr="001F50A7">
        <w:rPr>
          <w:rFonts w:ascii="Arial" w:hAnsi="Arial" w:cs="Arial"/>
          <w:color w:val="000000"/>
          <w:sz w:val="20"/>
          <w:szCs w:val="20"/>
        </w:rPr>
        <w:t> – asmuo, kuris Specialiosiose sąlygose yra įvardytas kaip Pirkėjas, įsigyjantis Specialiosiose sąlygose ir Sutarties prieduose nurodytas Prekes;</w:t>
      </w:r>
    </w:p>
    <w:p w14:paraId="68F9CFE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1.1.1.3. </w:t>
      </w:r>
      <w:r w:rsidRPr="001F50A7">
        <w:rPr>
          <w:rFonts w:ascii="Arial" w:hAnsi="Arial" w:cs="Arial"/>
          <w:b/>
          <w:bCs/>
          <w:color w:val="000000"/>
          <w:sz w:val="20"/>
          <w:szCs w:val="20"/>
        </w:rPr>
        <w:t>Pradinės sutarties vertė </w:t>
      </w:r>
      <w:r w:rsidRPr="001F50A7">
        <w:rPr>
          <w:rFonts w:ascii="Arial" w:hAnsi="Arial" w:cs="Arial"/>
          <w:color w:val="000000"/>
          <w:sz w:val="20"/>
          <w:szCs w:val="20"/>
        </w:rPr>
        <w:t>– Specialiosiose sąlygose nurodyta</w:t>
      </w:r>
      <w:r w:rsidRPr="001F50A7">
        <w:rPr>
          <w:rFonts w:ascii="Arial" w:hAnsi="Arial" w:cs="Arial"/>
          <w:b/>
          <w:bCs/>
          <w:color w:val="000000"/>
          <w:sz w:val="20"/>
          <w:szCs w:val="20"/>
        </w:rPr>
        <w:t> </w:t>
      </w:r>
      <w:r w:rsidRPr="001F50A7">
        <w:rPr>
          <w:rFonts w:ascii="Arial" w:hAnsi="Arial" w:cs="Arial"/>
          <w:color w:val="000000"/>
          <w:sz w:val="20"/>
          <w:szCs w:val="20"/>
        </w:rPr>
        <w:t>vertė be pridėtinės vertės mokesčio (toliau – PVM);</w:t>
      </w:r>
    </w:p>
    <w:p w14:paraId="52A9967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1.1.1.4. </w:t>
      </w:r>
      <w:r w:rsidRPr="001F50A7">
        <w:rPr>
          <w:rFonts w:ascii="Arial" w:hAnsi="Arial" w:cs="Arial"/>
          <w:b/>
          <w:bCs/>
          <w:color w:val="000000"/>
          <w:sz w:val="20"/>
          <w:szCs w:val="20"/>
        </w:rPr>
        <w:t>Prekės</w:t>
      </w:r>
      <w:r w:rsidRPr="001F50A7">
        <w:rPr>
          <w:rFonts w:ascii="Arial" w:hAnsi="Arial" w:cs="Arial"/>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1.1.1.5. </w:t>
      </w:r>
      <w:r w:rsidRPr="001F50A7">
        <w:rPr>
          <w:rFonts w:ascii="Arial" w:hAnsi="Arial" w:cs="Arial"/>
          <w:b/>
          <w:bCs/>
          <w:color w:val="000000"/>
          <w:sz w:val="20"/>
          <w:szCs w:val="20"/>
        </w:rPr>
        <w:t>Prekių perdavimo–priėmimo aktas </w:t>
      </w:r>
      <w:r w:rsidRPr="001F50A7">
        <w:rPr>
          <w:rFonts w:ascii="Arial" w:hAnsi="Arial" w:cs="Arial"/>
          <w:color w:val="000000"/>
          <w:sz w:val="20"/>
          <w:szCs w:val="20"/>
        </w:rPr>
        <w:t>– dokumentas,</w:t>
      </w:r>
      <w:r w:rsidRPr="001F50A7">
        <w:rPr>
          <w:rFonts w:ascii="Arial" w:hAnsi="Arial" w:cs="Arial"/>
          <w:b/>
          <w:bCs/>
          <w:color w:val="000000"/>
          <w:sz w:val="20"/>
          <w:szCs w:val="20"/>
        </w:rPr>
        <w:t> </w:t>
      </w:r>
      <w:r w:rsidRPr="001F50A7">
        <w:rPr>
          <w:rFonts w:ascii="Arial" w:hAnsi="Arial" w:cs="Arial"/>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1.1.1.6. </w:t>
      </w:r>
      <w:r w:rsidRPr="001F50A7">
        <w:rPr>
          <w:rFonts w:ascii="Arial" w:hAnsi="Arial" w:cs="Arial"/>
          <w:b/>
          <w:bCs/>
          <w:color w:val="000000"/>
          <w:sz w:val="20"/>
          <w:szCs w:val="20"/>
        </w:rPr>
        <w:t>Prekių trūkumai</w:t>
      </w:r>
      <w:r w:rsidRPr="001F50A7">
        <w:rPr>
          <w:rFonts w:ascii="Arial" w:hAnsi="Arial" w:cs="Arial"/>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1.1.1.7. </w:t>
      </w:r>
      <w:r w:rsidRPr="001F50A7">
        <w:rPr>
          <w:rFonts w:ascii="Arial" w:hAnsi="Arial" w:cs="Arial"/>
          <w:b/>
          <w:bCs/>
          <w:color w:val="000000"/>
          <w:sz w:val="20"/>
          <w:szCs w:val="20"/>
        </w:rPr>
        <w:t>Sąskaita </w:t>
      </w:r>
      <w:r w:rsidRPr="001F50A7">
        <w:rPr>
          <w:rFonts w:ascii="Arial" w:hAnsi="Arial" w:cs="Arial"/>
          <w:color w:val="000000"/>
          <w:sz w:val="20"/>
          <w:szCs w:val="20"/>
        </w:rPr>
        <w:t>–</w:t>
      </w:r>
      <w:r w:rsidRPr="001F50A7">
        <w:rPr>
          <w:rFonts w:ascii="Arial" w:hAnsi="Arial" w:cs="Arial"/>
          <w:b/>
          <w:bCs/>
          <w:color w:val="000000"/>
          <w:sz w:val="20"/>
          <w:szCs w:val="20"/>
        </w:rPr>
        <w:t> </w:t>
      </w:r>
      <w:r w:rsidRPr="001F50A7">
        <w:rPr>
          <w:rFonts w:ascii="Arial" w:hAnsi="Arial" w:cs="Arial"/>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1.1.1.8. </w:t>
      </w:r>
      <w:r w:rsidRPr="001F50A7">
        <w:rPr>
          <w:rFonts w:ascii="Arial" w:hAnsi="Arial" w:cs="Arial"/>
          <w:b/>
          <w:bCs/>
          <w:color w:val="000000"/>
          <w:sz w:val="20"/>
          <w:szCs w:val="20"/>
        </w:rPr>
        <w:t>Specialiosios sąlygos</w:t>
      </w:r>
      <w:r w:rsidRPr="001F50A7">
        <w:rPr>
          <w:rFonts w:ascii="Arial" w:hAnsi="Arial" w:cs="Arial"/>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1.1.1.9. </w:t>
      </w:r>
      <w:r w:rsidRPr="001F50A7">
        <w:rPr>
          <w:rFonts w:ascii="Arial" w:hAnsi="Arial" w:cs="Arial"/>
          <w:b/>
          <w:bCs/>
          <w:color w:val="000000"/>
          <w:sz w:val="20"/>
          <w:szCs w:val="20"/>
        </w:rPr>
        <w:t>Susitarimas </w:t>
      </w:r>
      <w:r w:rsidRPr="001F50A7">
        <w:rPr>
          <w:rFonts w:ascii="Arial" w:hAnsi="Arial" w:cs="Arial"/>
          <w:color w:val="000000"/>
          <w:sz w:val="20"/>
          <w:szCs w:val="20"/>
        </w:rPr>
        <w:t>– tai dokumentas, kurį Šalys sudaro keisdamos Sutarties sąlygas VPĮ leidžiama apimtimi;</w:t>
      </w:r>
    </w:p>
    <w:p w14:paraId="0B3B553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1.1.1.10. </w:t>
      </w:r>
      <w:r w:rsidRPr="001F50A7">
        <w:rPr>
          <w:rFonts w:ascii="Arial" w:hAnsi="Arial" w:cs="Arial"/>
          <w:b/>
          <w:bCs/>
          <w:color w:val="000000"/>
          <w:sz w:val="20"/>
          <w:szCs w:val="20"/>
        </w:rPr>
        <w:t>Sutarties kaina</w:t>
      </w:r>
      <w:r w:rsidRPr="001F50A7">
        <w:rPr>
          <w:rFonts w:ascii="Arial" w:hAnsi="Arial" w:cs="Arial"/>
          <w:color w:val="000000"/>
          <w:sz w:val="20"/>
          <w:szCs w:val="20"/>
        </w:rPr>
        <w:t> – pagal Sutartį Tiekėjui mokėtina suma, įskaitant visus privalomus mokesčius ir išlaidas;</w:t>
      </w:r>
    </w:p>
    <w:p w14:paraId="7E414F5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1.1.1.11. </w:t>
      </w:r>
      <w:r w:rsidRPr="001F50A7">
        <w:rPr>
          <w:rFonts w:ascii="Arial" w:hAnsi="Arial" w:cs="Arial"/>
          <w:b/>
          <w:bCs/>
          <w:color w:val="000000"/>
          <w:sz w:val="20"/>
          <w:szCs w:val="20"/>
        </w:rPr>
        <w:t>Sutarties sąlygos </w:t>
      </w:r>
      <w:r w:rsidRPr="001F50A7">
        <w:rPr>
          <w:rFonts w:ascii="Arial" w:hAnsi="Arial" w:cs="Arial"/>
          <w:color w:val="000000"/>
          <w:sz w:val="20"/>
          <w:szCs w:val="20"/>
        </w:rPr>
        <w:t>– Bendrosios sąlygos ir Specialiosios sąlygos kartu;</w:t>
      </w:r>
    </w:p>
    <w:p w14:paraId="2A8E6C9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1.1.1.12. </w:t>
      </w:r>
      <w:r w:rsidRPr="001F50A7">
        <w:rPr>
          <w:rFonts w:ascii="Arial" w:hAnsi="Arial" w:cs="Arial"/>
          <w:b/>
          <w:bCs/>
          <w:color w:val="000000"/>
          <w:sz w:val="20"/>
          <w:szCs w:val="20"/>
        </w:rPr>
        <w:t>Sutartis </w:t>
      </w:r>
      <w:r w:rsidRPr="001F50A7">
        <w:rPr>
          <w:rFonts w:ascii="Arial" w:hAnsi="Arial" w:cs="Arial"/>
          <w:color w:val="000000"/>
          <w:sz w:val="20"/>
          <w:szCs w:val="20"/>
        </w:rPr>
        <w:t>– Prekių pirkimo-pardavimo sutartis, kurią sudaro Sutarties sąlygos, Specialiosiose sąlygose išvardyti priedai ir Susitarimai;</w:t>
      </w:r>
    </w:p>
    <w:p w14:paraId="34E8B38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1.1.1.13. </w:t>
      </w:r>
      <w:r w:rsidRPr="001F50A7">
        <w:rPr>
          <w:rFonts w:ascii="Arial" w:hAnsi="Arial" w:cs="Arial"/>
          <w:b/>
          <w:bCs/>
          <w:color w:val="000000"/>
          <w:sz w:val="20"/>
          <w:szCs w:val="20"/>
        </w:rPr>
        <w:t>Šalis</w:t>
      </w:r>
      <w:r w:rsidRPr="001F50A7">
        <w:rPr>
          <w:rFonts w:ascii="Arial" w:hAnsi="Arial" w:cs="Arial"/>
          <w:color w:val="000000"/>
          <w:sz w:val="20"/>
          <w:szCs w:val="20"/>
        </w:rPr>
        <w:t> – Pirkėjas arba Tiekėjas, kiekvienas atskirai, priklausomai nuo konteksto;</w:t>
      </w:r>
    </w:p>
    <w:p w14:paraId="5E3CE1C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1.1.1.14. </w:t>
      </w:r>
      <w:r w:rsidRPr="001F50A7">
        <w:rPr>
          <w:rFonts w:ascii="Arial" w:hAnsi="Arial" w:cs="Arial"/>
          <w:b/>
          <w:bCs/>
          <w:color w:val="000000"/>
          <w:sz w:val="20"/>
          <w:szCs w:val="20"/>
        </w:rPr>
        <w:t>Šalys</w:t>
      </w:r>
      <w:r w:rsidRPr="001F50A7">
        <w:rPr>
          <w:rFonts w:ascii="Arial" w:hAnsi="Arial" w:cs="Arial"/>
          <w:color w:val="000000"/>
          <w:sz w:val="20"/>
          <w:szCs w:val="20"/>
        </w:rPr>
        <w:t> – Pirkėjas ir Tiekėjas kartu;</w:t>
      </w:r>
    </w:p>
    <w:p w14:paraId="60AE093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1.1.1.15. </w:t>
      </w:r>
      <w:r w:rsidRPr="001F50A7">
        <w:rPr>
          <w:rFonts w:ascii="Arial" w:hAnsi="Arial" w:cs="Arial"/>
          <w:b/>
          <w:bCs/>
          <w:color w:val="000000"/>
          <w:sz w:val="20"/>
          <w:szCs w:val="20"/>
        </w:rPr>
        <w:t>Tiekėjas</w:t>
      </w:r>
      <w:r w:rsidRPr="001F50A7">
        <w:rPr>
          <w:rFonts w:ascii="Arial" w:hAnsi="Arial" w:cs="Arial"/>
          <w:color w:val="000000"/>
          <w:sz w:val="20"/>
          <w:szCs w:val="20"/>
        </w:rPr>
        <w:t> – asmuo, kuris Specialiosiose sąlygose yra įvardytas kaip Tiekėjas, tiekiantis Specialiosiose sąlygose nurodytas Prekes;</w:t>
      </w:r>
    </w:p>
    <w:p w14:paraId="0FA4B49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1.1.1.16. </w:t>
      </w:r>
      <w:r w:rsidRPr="001F50A7">
        <w:rPr>
          <w:rFonts w:ascii="Arial" w:hAnsi="Arial" w:cs="Arial"/>
          <w:b/>
          <w:bCs/>
          <w:color w:val="000000"/>
          <w:sz w:val="20"/>
          <w:szCs w:val="20"/>
        </w:rPr>
        <w:t>VPĮ </w:t>
      </w:r>
      <w:r w:rsidRPr="001F50A7">
        <w:rPr>
          <w:rFonts w:ascii="Arial" w:hAnsi="Arial" w:cs="Arial"/>
          <w:color w:val="000000"/>
          <w:sz w:val="20"/>
          <w:szCs w:val="20"/>
        </w:rPr>
        <w:t>– Lietuvos Respublikos </w:t>
      </w:r>
      <w:bookmarkStart w:id="3" w:name="n465d5efb71d54fcebcaa0a09deadca20"/>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"https://www.infolex.lt/ta/40606" \o "Lietuvos Respublikos viešųjų pirkimų įstatymas"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viešųjų pirkimų įstatymas</w:t>
      </w:r>
      <w:r w:rsidRPr="001F50A7">
        <w:rPr>
          <w:rFonts w:ascii="Arial" w:hAnsi="Arial" w:cs="Arial"/>
          <w:color w:val="000000"/>
          <w:sz w:val="20"/>
          <w:szCs w:val="20"/>
        </w:rPr>
        <w:fldChar w:fldCharType="end"/>
      </w:r>
      <w:bookmarkEnd w:id="3"/>
      <w:r w:rsidRPr="001F50A7">
        <w:rPr>
          <w:rFonts w:ascii="Arial" w:hAnsi="Arial" w:cs="Arial"/>
          <w:color w:val="000000"/>
          <w:sz w:val="20"/>
          <w:szCs w:val="20"/>
        </w:rPr>
        <w:t>.</w:t>
      </w:r>
    </w:p>
    <w:p w14:paraId="3CAFBE8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1.1.1.17. Kitų Sutartyje didžiąja raide rašomų sąvokų reikšmės yra nurodytos Sutarties tekste.</w:t>
      </w:r>
    </w:p>
    <w:p w14:paraId="3D2CD5B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1.1.1.18. Sutartyje neapibrėžtos sąvokos suprantamos ir aiškinamos taip, kaip jas apibrėžia VPĮ ir kiti įstatymai bei teisės aktai, galiojantys Sutarties sudarymo ir vykdymo metu.</w:t>
      </w:r>
    </w:p>
    <w:p w14:paraId="7C0FF92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1302703"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1.2. Sutarties aiškinimas</w:t>
      </w:r>
    </w:p>
    <w:p w14:paraId="4F556D5D"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1B51695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 Sutartis yra sudaryta ir turi būti aiškinama pagal Lietuvos Respublikos teisės aktus.</w:t>
      </w:r>
    </w:p>
    <w:p w14:paraId="1D441A2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1.2.3. Diena Sutartyje reiškia kalendorinę dieną.</w:t>
      </w:r>
    </w:p>
    <w:p w14:paraId="66855AF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1.2.4. Darbo diena Sutartyje reiškia bet kurią dieną, išskyrus šeštadienį, sekmadienį ir švenčių dienas Lietuvoje, nurodytas Lietuvos Respublikos </w:t>
      </w:r>
      <w:bookmarkStart w:id="4" w:name="n33e83928e2024e33846164688c4219d9"/>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"https://www.infolex.lt/ta/368200" \o "Lietuvos Respublikos darbo kodeksas"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darbo kodekse</w:t>
      </w:r>
      <w:r w:rsidRPr="001F50A7">
        <w:rPr>
          <w:rFonts w:ascii="Arial" w:hAnsi="Arial" w:cs="Arial"/>
          <w:color w:val="000000"/>
          <w:sz w:val="20"/>
          <w:szCs w:val="20"/>
        </w:rPr>
        <w:fldChar w:fldCharType="end"/>
      </w:r>
      <w:bookmarkEnd w:id="4"/>
      <w:r w:rsidRPr="001F50A7">
        <w:rPr>
          <w:rFonts w:ascii="Arial" w:hAnsi="Arial" w:cs="Arial"/>
          <w:color w:val="000000"/>
          <w:sz w:val="20"/>
          <w:szCs w:val="20"/>
        </w:rPr>
        <w:t>.</w:t>
      </w:r>
    </w:p>
    <w:p w14:paraId="24FFEA8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1.2.5. Terminai pagal Sutartį yra skaičiuojami metais, mėnesiais, savaitėmis, darbo dienomis, kalendorinėmis dienomis ir valandomis ir minutėmis.</w:t>
      </w:r>
    </w:p>
    <w:p w14:paraId="08D548B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1.2.11. Jeigu Sutartyje nurodyta reikšmė skaičiais ir žodžiais skiriasi, vadovaujamasi žodžiais nurodyta reikšme.</w:t>
      </w:r>
    </w:p>
    <w:p w14:paraId="6623C27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1.2.12. Jei pateikiamos nuorodos į teisės aktus, turi būti taikomos aktualios teisės aktų redakcijos, jeigu nenurodyta kitaip.</w:t>
      </w:r>
    </w:p>
    <w:p w14:paraId="04E724D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27D4A5C"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1.3. Dokumentų viršenybė</w:t>
      </w:r>
    </w:p>
    <w:p w14:paraId="0B9A87BD"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25608B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1.3.1.1. Techninė specifikacija;</w:t>
      </w:r>
    </w:p>
    <w:p w14:paraId="2F5D849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1.3.1.2. Specialiosios sąlygos;</w:t>
      </w:r>
    </w:p>
    <w:p w14:paraId="31B4D2A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1.3.1.3. Bendrosios sąlygos;</w:t>
      </w:r>
    </w:p>
    <w:p w14:paraId="010207D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1.3.1.4. Pirkimo dokumentai (išskyrus techninę specifikaciją);</w:t>
      </w:r>
    </w:p>
    <w:p w14:paraId="45F2AAC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1.3.1.5. Pasiūlymas;</w:t>
      </w:r>
    </w:p>
    <w:p w14:paraId="098E639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1.3.1.6. Kiti Specialiosiose sąlygose išvardinti priedai.</w:t>
      </w:r>
    </w:p>
    <w:p w14:paraId="368E9DB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1.3.2. Tuo atveju, kai Šalių Susitarimu yra keičiamos Sutarties sąlygos, naujai sutartos Sutarties sąlygos turi viršenybę prieš pakeistąsias.</w:t>
      </w:r>
    </w:p>
    <w:p w14:paraId="1845993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F50A7">
        <w:rPr>
          <w:rFonts w:ascii="Arial" w:hAnsi="Arial" w:cs="Arial"/>
          <w:color w:val="000000"/>
          <w:sz w:val="20"/>
          <w:szCs w:val="20"/>
          <w:vertAlign w:val="superscript"/>
        </w:rPr>
        <w:t>1</w:t>
      </w:r>
      <w:r w:rsidRPr="001F50A7">
        <w:rPr>
          <w:rFonts w:ascii="Arial" w:hAnsi="Arial" w:cs="Arial"/>
          <w:color w:val="000000"/>
          <w:sz w:val="20"/>
          <w:szCs w:val="20"/>
        </w:rPr>
        <w:t>).</w:t>
      </w:r>
    </w:p>
    <w:p w14:paraId="1331367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202C021"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 SUTARTIES DALYKAS</w:t>
      </w:r>
    </w:p>
    <w:p w14:paraId="1E91907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1604DA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3AC0C35"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3. TIEKĖJAS IR KITI SUTARTIES VYKDYMUI PASITELKIAMI ASMENYS</w:t>
      </w:r>
    </w:p>
    <w:p w14:paraId="2A5D4D4F"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586B9382"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3.1. Kvalifikacija ir kiti Tiekėjo pasiūlymu prisiimti įsipareigojimai</w:t>
      </w:r>
    </w:p>
    <w:p w14:paraId="3206CAD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99FF05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3.1.1.2. atitiktų tiekėjų kvalifikacijai pirkimo dokumentuose nustatytus reikalavimus bei neturėtų pirkimo dokumentuose nustatytų pašalinimo pagrindų;</w:t>
      </w:r>
    </w:p>
    <w:p w14:paraId="69E46B4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1F50A7">
        <w:rPr>
          <w:rFonts w:ascii="Arial" w:hAnsi="Arial" w:cs="Arial"/>
          <w:b/>
          <w:bCs/>
          <w:color w:val="000000"/>
          <w:sz w:val="20"/>
          <w:szCs w:val="20"/>
        </w:rPr>
        <w:t>Kokybiniai kriterijai</w:t>
      </w:r>
      <w:r w:rsidRPr="001F50A7">
        <w:rPr>
          <w:rFonts w:ascii="Arial" w:hAnsi="Arial" w:cs="Arial"/>
          <w:color w:val="000000"/>
          <w:sz w:val="20"/>
          <w:szCs w:val="20"/>
        </w:rPr>
        <w:t>), reikšmes ir parametrus. Šiame papunktyje nurodytų įsipareigojimų laikymosi tikrinimo tvarka nustatoma Specialiosiose sąlygose;</w:t>
      </w:r>
    </w:p>
    <w:p w14:paraId="7AF4094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6651951"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3.2.</w:t>
      </w:r>
      <w:r w:rsidRPr="001F50A7">
        <w:rPr>
          <w:rFonts w:ascii="Arial" w:hAnsi="Arial" w:cs="Arial"/>
          <w:color w:val="000000"/>
          <w:sz w:val="20"/>
          <w:szCs w:val="20"/>
        </w:rPr>
        <w:t> </w:t>
      </w:r>
      <w:r w:rsidRPr="001F50A7">
        <w:rPr>
          <w:rFonts w:ascii="Arial" w:hAnsi="Arial" w:cs="Arial"/>
          <w:b/>
          <w:bCs/>
          <w:color w:val="000000"/>
          <w:sz w:val="20"/>
          <w:szCs w:val="20"/>
        </w:rPr>
        <w:t>Subtiekėjų bei specialistų pasitelkimas ir keitimas</w:t>
      </w:r>
    </w:p>
    <w:p w14:paraId="5F890753"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6EADF4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3.2.2. Sutarties vykdymui pasitelkiami subtiekėjai ir (ar) specialistai (jeigu tokie pasitelkiami) nurodomi Specialiosiose sąlygose.</w:t>
      </w:r>
    </w:p>
    <w:p w14:paraId="26A5F95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3.2.3. Tiekėjas gali keisti ir (ar) pasitelkti subtiekėjus ir (ar) specialistus šiame Sutarties poskyryje nustatytais atvejais ir tvarka.</w:t>
      </w:r>
    </w:p>
    <w:p w14:paraId="485AC05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3.2.4. Naujas subtiekėjas ar specialistas gali pradėti vykdyti jiems Tiekėjo pavestus įsipareigojimus pagal Sutartį ne anksčiau, nei bus pasirašytas Susitarimas.</w:t>
      </w:r>
    </w:p>
    <w:p w14:paraId="5C91A59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3.2.10.3. Tiekėjas ar subtiekėjas privalo pakeisti subtiekėją, jei paaiškėja, kad jis neatitinka jam pirkimo dokumentuose keliamų reikalavimų.</w:t>
      </w:r>
    </w:p>
    <w:p w14:paraId="6792FD2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3.2.11. Tiekėjo (ar subtiekėjų) specialistai, vykdantys Sutartį, gali būti keičiami šiais atvejais:</w:t>
      </w:r>
    </w:p>
    <w:p w14:paraId="0D059FC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3.2.11.3. Tiekėjas ar subtiekėjas privalo pakeisti specialistą, jei paaiškėja, kad jis neatitinka jam pirkimo dokumentuose keliamų reikalavimų.</w:t>
      </w:r>
    </w:p>
    <w:p w14:paraId="68875AC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8009F6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91E0E9A"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3.3. Jungtinės veiklos partnerių keitimas</w:t>
      </w:r>
    </w:p>
    <w:p w14:paraId="0122FF11"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69FEFD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"https://www.infolex.lt/ta/34861" \o "Lietuvos Respublikos tarptautinių sankcijų įstatymas"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tarptautinių sankcijų įstatyme</w:t>
      </w:r>
      <w:r w:rsidRPr="001F50A7">
        <w:rPr>
          <w:rFonts w:ascii="Arial" w:hAnsi="Arial" w:cs="Arial"/>
          <w:color w:val="000000"/>
          <w:sz w:val="20"/>
          <w:szCs w:val="20"/>
        </w:rPr>
        <w:fldChar w:fldCharType="end"/>
      </w:r>
      <w:bookmarkEnd w:id="5"/>
      <w:r w:rsidRPr="001F50A7">
        <w:rPr>
          <w:rFonts w:ascii="Arial" w:hAnsi="Arial" w:cs="Arial"/>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3.3.3. Tiekėjas privalo ne vėliau nei prieš 10 (dešimt) darbo dienų iki numatomo Partnerio keitimo arba atsisakymo pateikti Pirkėjui šiuos dokumentus:</w:t>
      </w:r>
    </w:p>
    <w:p w14:paraId="3A3310C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AC9E2E0"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3.4. Susitarimai dėl tiesioginio atsiskaitymo su subtiekėjais</w:t>
      </w:r>
    </w:p>
    <w:p w14:paraId="7E115807"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A6B0EA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1F50A7">
        <w:rPr>
          <w:rFonts w:ascii="Arial" w:hAnsi="Arial" w:cs="Arial"/>
          <w:b/>
          <w:bCs/>
          <w:color w:val="000000"/>
          <w:sz w:val="20"/>
          <w:szCs w:val="20"/>
        </w:rPr>
        <w:t> </w:t>
      </w:r>
      <w:r w:rsidRPr="001F50A7">
        <w:rPr>
          <w:rFonts w:ascii="Arial" w:hAnsi="Arial" w:cs="Arial"/>
          <w:color w:val="000000"/>
          <w:sz w:val="20"/>
          <w:szCs w:val="20"/>
        </w:rPr>
        <w:t>naujų subtiekėjų pasitelkimą visu Sutarties vykdymo metu;</w:t>
      </w:r>
    </w:p>
    <w:p w14:paraId="182EC35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3.4.1.2. Pirkėjas ne vėliau kaip per 3 (tris) darbo dienas nuo Bendrųjų sąlygų 3.4.1.1 papunktyje nurodytos informacijos gavimo dienos raštu informuoja subtiekėjus apie tiesioginio atsiskaitymo galimybę;</w:t>
      </w:r>
    </w:p>
    <w:p w14:paraId="55092FE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F50A7">
        <w:rPr>
          <w:rFonts w:ascii="Arial" w:hAnsi="Arial" w:cs="Arial"/>
          <w:color w:val="000000"/>
          <w:sz w:val="20"/>
          <w:szCs w:val="20"/>
        </w:rPr>
        <w:t>subtiekimo</w:t>
      </w:r>
      <w:proofErr w:type="spellEnd"/>
      <w:r w:rsidRPr="001F50A7">
        <w:rPr>
          <w:rFonts w:ascii="Arial" w:hAnsi="Arial" w:cs="Arial"/>
          <w:color w:val="000000"/>
          <w:sz w:val="20"/>
          <w:szCs w:val="20"/>
        </w:rPr>
        <w:t xml:space="preserve"> sutartyje nustatytus reikalavimus;</w:t>
      </w:r>
    </w:p>
    <w:p w14:paraId="5C80AE4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3.4.1.4. tiesioginio atsiskaitymo su subtiekėjais galimybė nekeičia Tiekėjo atsakomybės dėl Sutarties įvykdymo.</w:t>
      </w:r>
    </w:p>
    <w:p w14:paraId="4FABAEF1"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8632DC5"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4. ŠALIŲ BENDRADARBIAVIMAS</w:t>
      </w:r>
    </w:p>
    <w:p w14:paraId="5FDF865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1D3215D8"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4.1. Šalių bendradarbiavimo pareiga</w:t>
      </w:r>
    </w:p>
    <w:p w14:paraId="257CCF92"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4033CE2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04B2D4E"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4.2. Kontaktiniai asmenys</w:t>
      </w:r>
    </w:p>
    <w:p w14:paraId="1F15DCE2"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4C791E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B7C5D86"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5. SUTARTIES VYKDYMO METU PATEIKIAMI DOKUMENTAI</w:t>
      </w:r>
    </w:p>
    <w:p w14:paraId="7D1CBAA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231F58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9E48135"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6. PREKIŲ TIEKIMO PABAIGA IR PREKIŲ PRIĖMIMAS</w:t>
      </w:r>
    </w:p>
    <w:p w14:paraId="3E3D8AB9"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59FFA516"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6.1. Prekių tiekimo pabaiga</w:t>
      </w:r>
    </w:p>
    <w:p w14:paraId="3F6D1A94"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57A1749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6.1.1. Prekių tiekimas laikomas užbaigtu, kai yra įvykdytos visos šios sąlygos:</w:t>
      </w:r>
    </w:p>
    <w:p w14:paraId="680269A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6.1.1.1. Tiekėjas pristatė visas Prekes pagal Sutarties ir įstatymų bei kitų teisės aktų reikalavimus (ir kai suteiktos visos su Prekėmis susijusios paslaugos, jei to reikalaujama);</w:t>
      </w:r>
    </w:p>
    <w:p w14:paraId="3F9BBFE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6.1.1.2. Tiekėjas perdavė Pirkėjui visą reikalingą dokumentaciją, įskaitant naudojimo instrukcijas, sertifikatus ir garantijas (jei to reikalaujama);</w:t>
      </w:r>
    </w:p>
    <w:p w14:paraId="551DB60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6.1.1.3. Tiekėjas apmokė Pirkėjo personalą, kaip naudoti Prekes (jeigu to reikalaujama);</w:t>
      </w:r>
    </w:p>
    <w:p w14:paraId="6FDD958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A1E9A24"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6.2. Prekių perdavimas–priėmimas</w:t>
      </w:r>
    </w:p>
    <w:p w14:paraId="630C4C57"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9D989B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6.2.3. Tiekėjui pristačius Prekes, Pirkėjas atlieka jų patikrinimą ir privalo:</w:t>
      </w:r>
    </w:p>
    <w:p w14:paraId="79CAB49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6.2.3.1. ne vėliau kaip per 5 (penkias) darbo dienas nuo faktinio Prekių perdavimo priimti Prekes, pasirašydamas Prekių perdavimo–priėmimo aktą; arba</w:t>
      </w:r>
    </w:p>
    <w:p w14:paraId="707F7A5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F50A7">
        <w:rPr>
          <w:rFonts w:ascii="Arial" w:hAnsi="Arial" w:cs="Arial"/>
          <w:b/>
          <w:bCs/>
          <w:color w:val="000000"/>
          <w:sz w:val="20"/>
          <w:szCs w:val="20"/>
        </w:rPr>
        <w:t>Defektų aktas</w:t>
      </w:r>
      <w:r w:rsidRPr="001F50A7">
        <w:rPr>
          <w:rFonts w:ascii="Arial" w:hAnsi="Arial" w:cs="Arial"/>
          <w:color w:val="000000"/>
          <w:sz w:val="20"/>
          <w:szCs w:val="20"/>
        </w:rPr>
        <w:t>); arba</w:t>
      </w:r>
    </w:p>
    <w:p w14:paraId="658477B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6.2.3.3. atsisakyti priimti Prekes ar jų dalį ir įteikti (arba išsiųsti) Defektų aktą Tiekėjui dėl netinkamų Prekių ar jų dalies.</w:t>
      </w:r>
    </w:p>
    <w:p w14:paraId="25F1EF9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6.2.8. Prekių praradimo ar sugadinimo ar atsitiktinio žuvimo rizika Pirkėjui iš Tiekėjo pereina nuo faktinio tokių Prekių priėmimo momento.</w:t>
      </w:r>
    </w:p>
    <w:p w14:paraId="5CA59C3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6.2.9. Pirkėjas turi teisę naudotis Prekėmis tik po Prekių perdavimo-priėmimo akto pasirašymo.</w:t>
      </w:r>
    </w:p>
    <w:p w14:paraId="58662C9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9B59F6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7. TIEKĖJO GARANTINIAI ĮSIPAREIGOJIMAI</w:t>
      </w:r>
    </w:p>
    <w:p w14:paraId="17B0E586"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7861F482"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7.1. Garantiniai terminai (jei taikoma)</w:t>
      </w:r>
    </w:p>
    <w:p w14:paraId="60EE0D38"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lastRenderedPageBreak/>
        <w:t> </w:t>
      </w:r>
    </w:p>
    <w:p w14:paraId="277E101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A965394"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7.2. Pretenzijos dėl Prekių trūkumų</w:t>
      </w:r>
    </w:p>
    <w:p w14:paraId="4411147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E4A8F1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7.2.3.1. jei Prekės atitinka Sutartyje ir įstatymuose bei kituose teisės aktuose nurodytus reikalavimus – Pirkėjas;</w:t>
      </w:r>
    </w:p>
    <w:p w14:paraId="5471980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7.2.3.2. jei Prekės neatitinka Sutartyje ir įstatymuose bei kituose teisės aktuose nurodytų reikalavimų – Tiekėjas.</w:t>
      </w:r>
    </w:p>
    <w:p w14:paraId="24E1F95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7.2.4. Ekspertizės išvados Šalims yra privalomos.</w:t>
      </w:r>
    </w:p>
    <w:p w14:paraId="0C28672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7BD79F58"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7.3. Prekių trūkumų šalinimas</w:t>
      </w:r>
    </w:p>
    <w:p w14:paraId="1A08F26D"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448F20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7.3.1. Tiekėjas privalo nemokamai pašalinti Prekių trūkumus, sutaisydamas Prekes ar jų dalį arba pakeisdamas Prekę nauja Preke ar jos dalimi.</w:t>
      </w:r>
    </w:p>
    <w:p w14:paraId="5D79B36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7.3.6. Tiekėjas, pašalinęs visus Prekių trūkumus, privalo apie tai informuoti Pirkėją.</w:t>
      </w:r>
    </w:p>
    <w:p w14:paraId="6E2EB2F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68A1A5C"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7.4. Pirkėjo teisės, Tiekėjui nepašalinus Prekių trūkumų</w:t>
      </w:r>
    </w:p>
    <w:p w14:paraId="7B21DE0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D4FFC5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7.4.1. Jeigu Tiekėjas atsisako pašalinti arba nepašalina Prekių trūkumų per Pirkėjo nustatytus protingus terminus, Pirkėjas turi teisę:</w:t>
      </w:r>
    </w:p>
    <w:p w14:paraId="608FDC2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7.4.1.3. grąžinti Prekes Tiekėjui ir nemokėti už tokias Prekes ar reikalauti grąžinti už Prekes sumokėtą sumą bei nutraukti Sutartį.</w:t>
      </w:r>
    </w:p>
    <w:p w14:paraId="6EF68A2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7.4.4. Už vėlavimą pašalinti Prekių trūkumus Pirkėjas privalo reikalauti Tiekėjo sumokėti Specialiosiose sąlygose nustatyto dydžio netesybas.</w:t>
      </w:r>
    </w:p>
    <w:p w14:paraId="795BBA96"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F1201D2"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8. PRISTATYMO TERMINAI</w:t>
      </w:r>
    </w:p>
    <w:p w14:paraId="00DCB13B"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2D87D30A"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8.1. Pristatymo terminai ir Prekių tiekimo grafikas</w:t>
      </w:r>
    </w:p>
    <w:p w14:paraId="4EB7FFB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3DA406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8.1.1. Tiekėjas privalo pristatyti Prekes laikydamasis terminų, nurodytų Specialiosiose sąlygose.</w:t>
      </w:r>
    </w:p>
    <w:p w14:paraId="66E65A1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1F50A7">
        <w:rPr>
          <w:rFonts w:ascii="Arial" w:hAnsi="Arial" w:cs="Arial"/>
          <w:b/>
          <w:bCs/>
          <w:color w:val="000000"/>
          <w:sz w:val="20"/>
          <w:szCs w:val="20"/>
        </w:rPr>
        <w:t>Grafikas</w:t>
      </w:r>
      <w:r w:rsidRPr="001F50A7">
        <w:rPr>
          <w:rFonts w:ascii="Arial" w:hAnsi="Arial" w:cs="Arial"/>
          <w:color w:val="000000"/>
          <w:sz w:val="20"/>
          <w:szCs w:val="20"/>
        </w:rPr>
        <w:t>).</w:t>
      </w:r>
    </w:p>
    <w:p w14:paraId="2E1AB23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8.1.3. Jei aktualu, Grafike turi būti pažymėta, kurios Prekės gali būti pristatomos lygiagrečiai, o kurios gali būti pristatomos tik numatytu eiliškumu.</w:t>
      </w:r>
    </w:p>
    <w:p w14:paraId="5133D8F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D179F00"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8.2. Netesybos už Prekių pristatymo vėlavimą</w:t>
      </w:r>
    </w:p>
    <w:p w14:paraId="1E3B94F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ECEE35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0EA9B06"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9. PRIEVOLIŲ PAGAL SUTARTĮ ĮVYKDYMO UŽTIKRINIMO BŪDAI</w:t>
      </w:r>
    </w:p>
    <w:p w14:paraId="6349F8C3"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27D94AE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1F50A7">
        <w:rPr>
          <w:rFonts w:ascii="Arial" w:hAnsi="Arial" w:cs="Arial"/>
          <w:color w:val="000000"/>
          <w:sz w:val="20"/>
          <w:szCs w:val="20"/>
        </w:rPr>
        <w:lastRenderedPageBreak/>
        <w:t>nurodytas avanso dydis ir yra reikalaujama avanso užtikrinimo), Specialiųjų sąlygų 9 skyriuje nurodytomis netesybomis.</w:t>
      </w:r>
    </w:p>
    <w:p w14:paraId="561B2F46"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BF16279"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10. SUTARTIES ĮVYKDYMO UŽTIKRINIMAS (JEI TAIKOMA)</w:t>
      </w:r>
    </w:p>
    <w:p w14:paraId="265BB831"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7B5E99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b/>
          <w:bCs/>
          <w:color w:val="000000"/>
          <w:sz w:val="20"/>
          <w:szCs w:val="20"/>
        </w:rPr>
        <w:t>Pastaba.</w:t>
      </w:r>
      <w:r w:rsidRPr="001F50A7">
        <w:rPr>
          <w:rFonts w:ascii="Arial" w:hAnsi="Arial" w:cs="Arial"/>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F50A7">
        <w:rPr>
          <w:rFonts w:ascii="Arial" w:hAnsi="Arial" w:cs="Arial"/>
          <w:b/>
          <w:bCs/>
          <w:color w:val="000000"/>
          <w:sz w:val="20"/>
          <w:szCs w:val="20"/>
        </w:rPr>
        <w:t>Sutarties įvykdymo užtikrinimas</w:t>
      </w:r>
      <w:r w:rsidRPr="001F50A7">
        <w:rPr>
          <w:rFonts w:ascii="Arial" w:hAnsi="Arial" w:cs="Arial"/>
          <w:color w:val="000000"/>
          <w:sz w:val="20"/>
          <w:szCs w:val="20"/>
        </w:rPr>
        <w:t>).</w:t>
      </w:r>
    </w:p>
    <w:p w14:paraId="72D9750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10.7. Sutarties įvykdymo užtikrinimas turi įsigalioti ne vėliau negu jo pateikimo Pirkėjui dieną.</w:t>
      </w:r>
    </w:p>
    <w:p w14:paraId="7DAF130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10.8. Sutarties įvykdymo užtikrinimo suma turi būti nurodoma ir išmokama eurais.</w:t>
      </w:r>
    </w:p>
    <w:p w14:paraId="407A396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10.10. Sutarties įvykdymo užtikrinime nurodytas jo galiojimo terminas turi būti ne trumpesnis nei nurodytas Specialiosiose sąlygose.</w:t>
      </w:r>
    </w:p>
    <w:p w14:paraId="30D97F0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10.16. Pirkėjas gali pasinaudoti Sutarties įvykdymo užtikrinimu, esant bet kuriai iš žemiau nurodytų aplinkybių:</w:t>
      </w:r>
    </w:p>
    <w:p w14:paraId="0B57B47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10.16.1. Tiekėjas neįvykdė, nevykdo arba netinkamai vykdo savo įsipareigojimus pagal Sutartį;</w:t>
      </w:r>
    </w:p>
    <w:p w14:paraId="3EB278D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10.16.2. Tiekėjas per protingai nustatytą laikotarpį neįvykdo Pirkėjo nurodymo ištaisyti Prekių trūkumus;</w:t>
      </w:r>
    </w:p>
    <w:p w14:paraId="5FD3B55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10.16.4. Tiekėjas be pateisinamos priežasties (ne Sutartyje nustatytais atvejais) vienašališkai nutraukia Sutartį.</w:t>
      </w:r>
    </w:p>
    <w:p w14:paraId="02EBE9A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F6FC100"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11. SUTARTIES KAINA IR JOS PERSKAIČIAVIMAS</w:t>
      </w:r>
    </w:p>
    <w:p w14:paraId="6D4BF737"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1657DE2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11.2. Pradinės sutarties vertė yra nurodyta Specialiosiose sąlygose.</w:t>
      </w:r>
    </w:p>
    <w:p w14:paraId="27AA52F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11.4. Sutarties kainos peržiūra atliekama Specialiosiose sąlygose nustatyta tvarka.</w:t>
      </w:r>
    </w:p>
    <w:p w14:paraId="16919345"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9CB7F0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12. ATSISKAITYMO TVARKA</w:t>
      </w:r>
    </w:p>
    <w:p w14:paraId="3ED51BE4"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color w:val="000000"/>
          <w:sz w:val="20"/>
          <w:szCs w:val="20"/>
        </w:rPr>
        <w:t> </w:t>
      </w:r>
    </w:p>
    <w:p w14:paraId="109BC655"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12.1. Išankstinis mokėjimas (avansas) (jei taikoma)</w:t>
      </w:r>
    </w:p>
    <w:p w14:paraId="43146FD0"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2125C9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12.1.1. Bendrųjų sąlygų 12.1 poskyrio sąlygos taikomos tuo atveju, jei Specialiosiose sąlygose yra nurodyta, kad Tiekėjui mokamas išankstinis mokėjimas (avansas) (toliau – </w:t>
      </w:r>
      <w:r w:rsidRPr="001F50A7">
        <w:rPr>
          <w:rFonts w:ascii="Arial" w:hAnsi="Arial" w:cs="Arial"/>
          <w:b/>
          <w:bCs/>
          <w:color w:val="000000"/>
          <w:sz w:val="20"/>
          <w:szCs w:val="20"/>
        </w:rPr>
        <w:t>Avansas</w:t>
      </w:r>
      <w:r w:rsidRPr="001F50A7">
        <w:rPr>
          <w:rFonts w:ascii="Arial" w:hAnsi="Arial" w:cs="Arial"/>
          <w:color w:val="000000"/>
          <w:sz w:val="20"/>
          <w:szCs w:val="20"/>
        </w:rPr>
        <w:t>).</w:t>
      </w:r>
    </w:p>
    <w:p w14:paraId="157731D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12.1.2. Pirkėjas sumoka Tiekėjui ne didesnį kaip Specialiosiose sąlygose nurodyto dydžio Avansą.</w:t>
      </w:r>
    </w:p>
    <w:p w14:paraId="18C02AA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F50A7">
        <w:rPr>
          <w:rFonts w:ascii="Arial" w:hAnsi="Arial" w:cs="Arial"/>
          <w:b/>
          <w:bCs/>
          <w:color w:val="000000"/>
          <w:sz w:val="20"/>
          <w:szCs w:val="20"/>
        </w:rPr>
        <w:t>Avanso užtikrinimas</w:t>
      </w:r>
      <w:r w:rsidRPr="001F50A7">
        <w:rPr>
          <w:rFonts w:ascii="Arial" w:hAnsi="Arial" w:cs="Arial"/>
          <w:color w:val="000000"/>
          <w:sz w:val="20"/>
          <w:szCs w:val="20"/>
        </w:rPr>
        <w:t>).</w:t>
      </w:r>
    </w:p>
    <w:p w14:paraId="1F300FF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b/>
          <w:bCs/>
          <w:color w:val="000000"/>
          <w:sz w:val="20"/>
          <w:szCs w:val="20"/>
        </w:rPr>
        <w:t>Pastaba.</w:t>
      </w:r>
      <w:r w:rsidRPr="001F50A7">
        <w:rPr>
          <w:rFonts w:ascii="Arial" w:hAnsi="Arial" w:cs="Arial"/>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12.1.5. Avanso užtikrinimu bankas (draudimo bendrovė) privalo neatšaukiamai ir besąlygiškai įsipareigoti ne vėliau kaip per 15 (penkiolika) dienų nuo Pirkėjo raštiško pranešimo apie Sutarties neįvykdymą ar Sutarties </w:t>
      </w:r>
      <w:r w:rsidRPr="001F50A7">
        <w:rPr>
          <w:rFonts w:ascii="Arial" w:hAnsi="Arial" w:cs="Arial"/>
          <w:color w:val="000000"/>
          <w:sz w:val="20"/>
          <w:szCs w:val="20"/>
        </w:rPr>
        <w:lastRenderedPageBreak/>
        <w:t>nutraukimą dėl Tiekėjo kaltės, sumokėti Pirkėjui sumą, neviršijančią išmokėto Avanso sumos ir užtikrinimo sumos, pinigus pervedant į Pirkėjo sąskaitą.</w:t>
      </w:r>
    </w:p>
    <w:p w14:paraId="2A02913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12.1.7. Avanso užtikrinimo suma turi būti nurodoma ir išmokama eurais.</w:t>
      </w:r>
    </w:p>
    <w:p w14:paraId="11EEC62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12.1.8. Avanso užtikrinimas turi būti surašytas lietuvių arba kita kalba (esant Pirkėjo prašymui, turi būti pateiktas vertimas į lietuvių kalbą).</w:t>
      </w:r>
    </w:p>
    <w:p w14:paraId="1034D10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12.1.9. Avanso užtikrinimas, neatitinkantis šiame Sutarties poskyryje nustatytų reikalavimų, nebus priimamas.</w:t>
      </w:r>
    </w:p>
    <w:p w14:paraId="554329D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C307BAB"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12.2. Mokėjimų tvarka</w:t>
      </w:r>
    </w:p>
    <w:p w14:paraId="2B052D75"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0ADAF4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12.2.1. Tiekėjas išrašo Sąskaitą tik Šalims pasirašius Prekių perdavimo–priėmimo aktą, jeigu kitaip nenumatyta Specialiosiose sąlygose:</w:t>
      </w:r>
    </w:p>
    <w:p w14:paraId="222A257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F50A7">
        <w:rPr>
          <w:rFonts w:ascii="Arial" w:hAnsi="Arial" w:cs="Arial"/>
          <w:b/>
          <w:bCs/>
          <w:color w:val="000000"/>
          <w:sz w:val="20"/>
          <w:szCs w:val="20"/>
        </w:rPr>
        <w:t>Europos elektroninių sąskaitų faktūrų</w:t>
      </w:r>
      <w:r w:rsidRPr="001F50A7">
        <w:rPr>
          <w:rFonts w:ascii="Arial" w:hAnsi="Arial" w:cs="Arial"/>
          <w:color w:val="000000"/>
          <w:sz w:val="20"/>
          <w:szCs w:val="20"/>
        </w:rPr>
        <w:t> </w:t>
      </w:r>
      <w:r w:rsidRPr="001F50A7">
        <w:rPr>
          <w:rFonts w:ascii="Arial" w:hAnsi="Arial" w:cs="Arial"/>
          <w:b/>
          <w:bCs/>
          <w:color w:val="000000"/>
          <w:sz w:val="20"/>
          <w:szCs w:val="20"/>
        </w:rPr>
        <w:t>standartas</w:t>
      </w:r>
      <w:r w:rsidRPr="001F50A7">
        <w:rPr>
          <w:rFonts w:ascii="Arial" w:hAnsi="Arial" w:cs="Arial"/>
          <w:color w:val="000000"/>
          <w:sz w:val="20"/>
          <w:szCs w:val="20"/>
        </w:rPr>
        <w:t>), Tiekėjas gali pateikti pasirinktomis priemonėmis;</w:t>
      </w:r>
    </w:p>
    <w:p w14:paraId="45EC049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1F50A7">
        <w:rPr>
          <w:rFonts w:ascii="Arial" w:hAnsi="Arial" w:cs="Arial"/>
          <w:b/>
          <w:bCs/>
          <w:color w:val="000000"/>
          <w:sz w:val="20"/>
          <w:szCs w:val="20"/>
        </w:rPr>
        <w:t>SABIS</w:t>
      </w:r>
      <w:r w:rsidRPr="001F50A7">
        <w:rPr>
          <w:rFonts w:ascii="Arial" w:hAnsi="Arial" w:cs="Arial"/>
          <w:color w:val="000000"/>
          <w:sz w:val="20"/>
          <w:szCs w:val="20"/>
        </w:rPr>
        <w:t>) priemonėmis.</w:t>
      </w:r>
    </w:p>
    <w:p w14:paraId="0A783F2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12.2.4. Pirkėjas atlieka mokėjimus už Prekes Specialiosiose sąlygose nustatytais terminais.</w:t>
      </w:r>
    </w:p>
    <w:p w14:paraId="6312470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12.2.5. Už mokėjimų pagal Sutartį vėlavimus, Pirkėjui taikomos netesybos Specialiosiose sąlygose nustatyta tvarka.</w:t>
      </w:r>
    </w:p>
    <w:p w14:paraId="4F3C3E3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91F3FB8"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12.3. Kiti atsiskaitymo klausimai</w:t>
      </w:r>
    </w:p>
    <w:p w14:paraId="0EDC2B6C"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F7A7CD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12.3.1. Pirkėjas privalo pervesti mokėjimus Tiekėjui į Tiekėjo banko sąskaitą, nurodytą Specialiosiose sąlygose.</w:t>
      </w:r>
    </w:p>
    <w:p w14:paraId="09141D3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12.3.3. Visi mokėjimai pagal Sutartį atliekami eurais.</w:t>
      </w:r>
    </w:p>
    <w:p w14:paraId="138996F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12.3.4. Už pavėluotus mokėjimus pagal Sutartį mokančioji Šalis privalo sumokėti kitai Šaliai Specialiosiose sąlygose nurodyto dydžio netesybas.</w:t>
      </w:r>
    </w:p>
    <w:p w14:paraId="2071BF4D"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6C4B594"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13. KONFIDENCIALI INFORMACIJA</w:t>
      </w:r>
    </w:p>
    <w:p w14:paraId="0376C8FC"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F09135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13.2. Šalis turi teisę atskleisti kitos Šalies konfidencialią informaciją šiais atvejais:</w:t>
      </w:r>
    </w:p>
    <w:p w14:paraId="6076CFC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"https://www.infolex.lt/ta/63276" \o "Lietuvos Respublikos viešojo administravimo įstatymas"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viešojo administravimo įstatyme</w:t>
      </w:r>
      <w:r w:rsidRPr="001F50A7">
        <w:rPr>
          <w:rFonts w:ascii="Arial" w:hAnsi="Arial" w:cs="Arial"/>
          <w:color w:val="000000"/>
          <w:sz w:val="20"/>
          <w:szCs w:val="20"/>
        </w:rPr>
        <w:fldChar w:fldCharType="end"/>
      </w:r>
      <w:bookmarkEnd w:id="6"/>
      <w:r w:rsidRPr="001F50A7">
        <w:rPr>
          <w:rFonts w:ascii="Arial" w:hAnsi="Arial" w:cs="Arial"/>
          <w:color w:val="000000"/>
          <w:sz w:val="20"/>
          <w:szCs w:val="20"/>
        </w:rPr>
        <w:t>.</w:t>
      </w:r>
    </w:p>
    <w:p w14:paraId="488BA2D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13.4. Šalis atsako:</w:t>
      </w:r>
    </w:p>
    <w:p w14:paraId="6FA6867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F6018B6"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14. ASMENS DUOMENŲ APSAUGA</w:t>
      </w:r>
    </w:p>
    <w:p w14:paraId="24A10D15"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17FA7F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B1CA95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15. INTELEKTINĖ NUOSAVYBĖ</w:t>
      </w:r>
    </w:p>
    <w:p w14:paraId="65991B7C"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DC05CA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w:t>
      </w:r>
      <w:r w:rsidRPr="001F50A7">
        <w:rPr>
          <w:rFonts w:ascii="Arial" w:hAnsi="Arial" w:cs="Arial"/>
          <w:color w:val="000000"/>
          <w:sz w:val="20"/>
          <w:szCs w:val="20"/>
        </w:rPr>
        <w:lastRenderedPageBreak/>
        <w:t>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F50A7">
        <w:rPr>
          <w:rFonts w:ascii="Arial" w:hAnsi="Arial" w:cs="Arial"/>
          <w:i/>
          <w:iCs/>
          <w:color w:val="000000"/>
          <w:sz w:val="20"/>
          <w:szCs w:val="20"/>
        </w:rPr>
        <w:t>sui</w:t>
      </w:r>
      <w:proofErr w:type="spellEnd"/>
      <w:r w:rsidRPr="001F50A7">
        <w:rPr>
          <w:rFonts w:ascii="Arial" w:hAnsi="Arial" w:cs="Arial"/>
          <w:i/>
          <w:iCs/>
          <w:color w:val="000000"/>
          <w:sz w:val="20"/>
          <w:szCs w:val="20"/>
        </w:rPr>
        <w:t xml:space="preserve"> </w:t>
      </w:r>
      <w:proofErr w:type="spellStart"/>
      <w:r w:rsidRPr="001F50A7">
        <w:rPr>
          <w:rFonts w:ascii="Arial" w:hAnsi="Arial" w:cs="Arial"/>
          <w:i/>
          <w:iCs/>
          <w:color w:val="000000"/>
          <w:sz w:val="20"/>
          <w:szCs w:val="20"/>
        </w:rPr>
        <w:t>generis</w:t>
      </w:r>
      <w:proofErr w:type="spellEnd"/>
      <w:r w:rsidRPr="001F50A7">
        <w:rPr>
          <w:rFonts w:ascii="Arial" w:hAnsi="Arial" w:cs="Arial"/>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D46EEAD"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16. PAREIŠKIMAI IR GARANTIJOS</w:t>
      </w:r>
    </w:p>
    <w:p w14:paraId="253F5EB5"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B2102F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 Kiekviena iš Šalių pareiškia ir garantuoja kitai Šaliai, kad:</w:t>
      </w:r>
    </w:p>
    <w:p w14:paraId="0C7BCD4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1F50A7" w:rsidRDefault="00C9040F" w:rsidP="00C9040F">
      <w:pPr>
        <w:pStyle w:val="tin"/>
        <w:shd w:val="clear" w:color="auto" w:fill="FFFFFF"/>
        <w:spacing w:before="0" w:beforeAutospacing="0" w:after="0" w:afterAutospacing="0"/>
        <w:rPr>
          <w:rFonts w:ascii="Arial" w:hAnsi="Arial" w:cs="Arial"/>
          <w:color w:val="000000"/>
          <w:sz w:val="20"/>
          <w:szCs w:val="20"/>
        </w:rPr>
      </w:pPr>
      <w:r w:rsidRPr="001F50A7">
        <w:rPr>
          <w:rFonts w:ascii="Arial" w:hAnsi="Arial" w:cs="Arial"/>
          <w:color w:val="000000"/>
          <w:sz w:val="20"/>
          <w:szCs w:val="20"/>
        </w:rPr>
        <w:t> </w:t>
      </w:r>
    </w:p>
    <w:p w14:paraId="73B4551F"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17. BENDRIEJI ATSAKOMYBĖS KLAUSIMAI</w:t>
      </w:r>
    </w:p>
    <w:p w14:paraId="683271EE"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249B86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17.1. Netesybų sumokėjimas už vėlavimą ar pareigų pagal Sutartį pažeidimą neatleidžia Šalies nuo Sutartyje numatytų jos pareigų vykdymo.</w:t>
      </w:r>
    </w:p>
    <w:p w14:paraId="1134852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17.4. Šioje Sutartyje numatytos teisių gynybos priemonės neapriboja Šalių teisės pasinaudoti kitomis teisėtomis teisių gynybos priemonėmis.</w:t>
      </w:r>
    </w:p>
    <w:p w14:paraId="13F1102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519B07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18. NENUGALIMA JĖGA (FORCE MAJEURE)</w:t>
      </w:r>
    </w:p>
    <w:p w14:paraId="2593AF42"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DB72B4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18.1. Atsakomybė pagal Sutartį netaikoma, taip pat Šalys gali būti visiškai ar iš dalies atleistos nuo civilinės atsakomybės šiais pagrindais:</w:t>
      </w:r>
    </w:p>
    <w:p w14:paraId="6704146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18.1.1. dėl nenugalimos jėgos (</w:t>
      </w:r>
      <w:r w:rsidRPr="001F50A7">
        <w:rPr>
          <w:rFonts w:ascii="Arial" w:hAnsi="Arial" w:cs="Arial"/>
          <w:i/>
          <w:iCs/>
          <w:color w:val="000000"/>
          <w:sz w:val="20"/>
          <w:szCs w:val="20"/>
        </w:rPr>
        <w:t>force majeure</w:t>
      </w:r>
      <w:r w:rsidRPr="001F50A7">
        <w:rPr>
          <w:rFonts w:ascii="Arial" w:hAnsi="Arial" w:cs="Arial"/>
          <w:color w:val="000000"/>
          <w:sz w:val="20"/>
          <w:szCs w:val="20"/>
        </w:rPr>
        <w:t>) – taikomos Lietuvos Respublikos </w:t>
      </w:r>
      <w:bookmarkStart w:id="7" w:name="n854d4b6a057141ea831912c05fa5dd90"/>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"https://www.infolex.lt/ta/12755" \o "Lietuvos Respublikos civilinis kodeksas. Šeštoji knyga. Prievolių teisė"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civilinio kodekso</w:t>
      </w:r>
      <w:r w:rsidRPr="001F50A7">
        <w:rPr>
          <w:rFonts w:ascii="Arial" w:hAnsi="Arial" w:cs="Arial"/>
          <w:color w:val="000000"/>
          <w:sz w:val="20"/>
          <w:szCs w:val="20"/>
        </w:rPr>
        <w:fldChar w:fldCharType="end"/>
      </w:r>
      <w:bookmarkEnd w:id="7"/>
      <w:r w:rsidRPr="001F50A7">
        <w:rPr>
          <w:rFonts w:ascii="Arial" w:hAnsi="Arial" w:cs="Arial"/>
          <w:color w:val="000000"/>
          <w:sz w:val="20"/>
          <w:szCs w:val="20"/>
        </w:rPr>
        <w:t> </w:t>
      </w:r>
      <w:bookmarkStart w:id="8" w:name="n4eeaddfe8b7744b4b68432e430d0a9c3"/>
      <w:r w:rsidRPr="001F50A7">
        <w:rPr>
          <w:rFonts w:ascii="Arial" w:hAnsi="Arial" w:cs="Arial"/>
          <w:color w:val="000000"/>
          <w:sz w:val="20"/>
          <w:szCs w:val="20"/>
        </w:rPr>
        <w:fldChar w:fldCharType="begin"/>
      </w:r>
      <w:r w:rsidRPr="001F50A7">
        <w:rPr>
          <w:rFonts w:ascii="Arial" w:hAnsi="Arial" w:cs="Arial"/>
          <w:color w:val="000000"/>
          <w:sz w:val="20"/>
          <w:szCs w:val="20"/>
        </w:rPr>
        <w:instrText>HYPERLINK "javascript:OL('12755','6.212')" \o "Nenugalima jėga ( force majeure ) (str. 6.212)"</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6.212</w:t>
      </w:r>
      <w:r w:rsidRPr="001F50A7">
        <w:rPr>
          <w:rFonts w:ascii="Arial" w:hAnsi="Arial" w:cs="Arial"/>
          <w:color w:val="000000"/>
          <w:sz w:val="20"/>
          <w:szCs w:val="20"/>
        </w:rPr>
        <w:fldChar w:fldCharType="end"/>
      </w:r>
      <w:bookmarkEnd w:id="8"/>
      <w:r w:rsidRPr="001F50A7">
        <w:rPr>
          <w:rFonts w:ascii="Arial" w:hAnsi="Arial" w:cs="Arial"/>
          <w:color w:val="000000"/>
          <w:sz w:val="20"/>
          <w:szCs w:val="20"/>
        </w:rPr>
        <w:t> straipsnio ir Lietuvos Respublikos Vyriausybės 1996 m. liepos 15 d. nutarimu Nr. </w:t>
      </w:r>
      <w:bookmarkStart w:id="9" w:name="n48abdaf50fdf4badbf0447cddcee1ff7"/>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"https://www.infolex.lt/ta/84251" \o "Dėl Atleidimo nuo atsakomybės esant nenugalimos jėgos (force majeure) aplinkybėms taisyklių patvirtinimo"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840</w:t>
      </w:r>
      <w:r w:rsidRPr="001F50A7">
        <w:rPr>
          <w:rFonts w:ascii="Arial" w:hAnsi="Arial" w:cs="Arial"/>
          <w:color w:val="000000"/>
          <w:sz w:val="20"/>
          <w:szCs w:val="20"/>
        </w:rPr>
        <w:fldChar w:fldCharType="end"/>
      </w:r>
      <w:bookmarkEnd w:id="9"/>
      <w:r w:rsidRPr="001F50A7">
        <w:rPr>
          <w:rFonts w:ascii="Arial" w:hAnsi="Arial" w:cs="Arial"/>
          <w:color w:val="000000"/>
          <w:sz w:val="20"/>
          <w:szCs w:val="20"/>
        </w:rPr>
        <w:t> „Dėl Atleidimo nuo atsakomybės esant nenugalimos jėgos (</w:t>
      </w:r>
      <w:r w:rsidRPr="001F50A7">
        <w:rPr>
          <w:rFonts w:ascii="Arial" w:hAnsi="Arial" w:cs="Arial"/>
          <w:i/>
          <w:iCs/>
          <w:color w:val="000000"/>
          <w:sz w:val="20"/>
          <w:szCs w:val="20"/>
        </w:rPr>
        <w:t>force majeure</w:t>
      </w:r>
      <w:r w:rsidRPr="001F50A7">
        <w:rPr>
          <w:rFonts w:ascii="Arial" w:hAnsi="Arial" w:cs="Arial"/>
          <w:color w:val="000000"/>
          <w:sz w:val="20"/>
          <w:szCs w:val="20"/>
        </w:rPr>
        <w:t>) aplinkybėms taisyklių patvirtinimo“ patvirtintų taisyklių nuostatos;</w:t>
      </w:r>
    </w:p>
    <w:p w14:paraId="228F12C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18.4. Jeigu nenugalimos jėgos (</w:t>
      </w:r>
      <w:r w:rsidRPr="001F50A7">
        <w:rPr>
          <w:rFonts w:ascii="Arial" w:hAnsi="Arial" w:cs="Arial"/>
          <w:i/>
          <w:iCs/>
          <w:color w:val="000000"/>
          <w:sz w:val="20"/>
          <w:szCs w:val="20"/>
        </w:rPr>
        <w:t>force majeure</w:t>
      </w:r>
      <w:r w:rsidRPr="001F50A7">
        <w:rPr>
          <w:rFonts w:ascii="Arial" w:hAnsi="Arial" w:cs="Arial"/>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7BCE314"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19. SUTARTIES NUOSTATŲ NEGALIOJIMAS</w:t>
      </w:r>
    </w:p>
    <w:p w14:paraId="14603728"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A30B88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CD86BDD"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20. SUTARTIES PAKEITIMAI</w:t>
      </w:r>
    </w:p>
    <w:p w14:paraId="15AEEA4F"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25F974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20.2. Sutarties pakeitimai įforminami Šalims sudarant Susitarimą.</w:t>
      </w:r>
    </w:p>
    <w:p w14:paraId="649F0D2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DAE0E3C"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21. SUTARTIES SUSTABDYMAS</w:t>
      </w:r>
    </w:p>
    <w:p w14:paraId="79650E87"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4EB4CC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 Prekių (jų dalies) tiekimas gali būti stabdomas esant bent vienai iš šių aplinkybių:</w:t>
      </w:r>
    </w:p>
    <w:p w14:paraId="1E15E8C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21.2.3. dėl nenumatytų prekių, paslaugų ir (ar) darbų, susijusių su perkamu objektu, kurių poreikis paaiškėjo tik vykdant Sutartį;</w:t>
      </w:r>
    </w:p>
    <w:p w14:paraId="715B994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21.2.4. ne dėl Pirkėjo kaltės vėluoja kitos Pirkėjo pirkimo sutarties, turinčios tiesioginės įtakos šiai Sutarčiai, vykdymas;</w:t>
      </w:r>
    </w:p>
    <w:p w14:paraId="6215610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21.2.6. pasikeitus galiojančiam teisės aktui ar įsigaliojus naujam teisės aktui, kuris turi įtakos šios Sutarties vykdymui;</w:t>
      </w:r>
    </w:p>
    <w:p w14:paraId="37CC95D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21.2.8. dėl teisminių (arbitražinių) ginčų su Pirkėju ar trečiaisiais asmenimis, kurių dalykas yra tiesiogiai susijęs su Sutarties vykdymu.</w:t>
      </w:r>
    </w:p>
    <w:p w14:paraId="3019FB3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21.5. Sutartinių įsipareigojimų vykdymas gali būti stabdomas tik Sutarties galiojimo laikotarpiu tokia tvarka:</w:t>
      </w:r>
    </w:p>
    <w:p w14:paraId="66C6DEF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21.5.1. Atsiradus aplinkybėms, dėl kurių Tiekėjas negali vykdyti sutartinių įsipareigojimų, Tiekėjas apie tai nedelsdamas privalo informuoti Pirkėją. Tiekėjo rašytiniame prašyme turi būti nurodyta stabdymo aplinkybė </w:t>
      </w:r>
      <w:r w:rsidRPr="001F50A7">
        <w:rPr>
          <w:rFonts w:ascii="Arial" w:hAnsi="Arial" w:cs="Arial"/>
          <w:color w:val="000000"/>
          <w:sz w:val="20"/>
          <w:szCs w:val="20"/>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99FAE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21.7. Sutartinių įsipareigojimų vykdymas stabdomas ne ilgesniam kaip konkrečios, pagrįstos aplinkybės egzistavimo laikotarpiui.</w:t>
      </w:r>
    </w:p>
    <w:p w14:paraId="2149FCB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2BF5B4A9"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22. SUTARTIES NUTRAUKIMAS</w:t>
      </w:r>
    </w:p>
    <w:p w14:paraId="0C207FDB"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5D59A7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Sutartis gali būti nutraukiama VPĮ 90 straipsnyje ir Sutartyje numatytais atvejais, įskaitant galimybę nutraukti Sutartį Šalių susitarimu.</w:t>
      </w:r>
    </w:p>
    <w:p w14:paraId="7E93EA59"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0B9242BC"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22.1. Pretenzijos dėl Sutarties pažeidimų</w:t>
      </w:r>
    </w:p>
    <w:p w14:paraId="0516D71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845D74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F50A7">
        <w:rPr>
          <w:rFonts w:ascii="Arial" w:hAnsi="Arial" w:cs="Arial"/>
          <w:b/>
          <w:bCs/>
          <w:color w:val="000000"/>
          <w:sz w:val="20"/>
          <w:szCs w:val="20"/>
        </w:rPr>
        <w:t> </w:t>
      </w:r>
      <w:r w:rsidRPr="001F50A7">
        <w:rPr>
          <w:rFonts w:ascii="Arial" w:hAnsi="Arial" w:cs="Arial"/>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6BC7A10"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22.2. Sutarties nutraukimas Pirkėjo iniciatyva</w:t>
      </w:r>
    </w:p>
    <w:p w14:paraId="77A390AD"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8F2270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22.2.1. Pirkėjas vienašališkai nutraukia Sutartį, įspėjęs Tiekėją raštu prieš ne trumpesnį nei 5 (penkių) dienų terminą, jeigu Tiekėjas padaro esminį Sutarties pažeidimą, nurodytą Specialiosiose sąlygose ar Sutarties </w:t>
      </w:r>
      <w:r w:rsidRPr="001F50A7">
        <w:rPr>
          <w:rFonts w:ascii="Arial" w:hAnsi="Arial" w:cs="Arial"/>
          <w:color w:val="000000"/>
          <w:sz w:val="20"/>
          <w:szCs w:val="20"/>
        </w:rPr>
        <w:lastRenderedPageBreak/>
        <w:t>pažeidimą, kuris atitinka esminio Sutarties pažeidimo požymius, nurodytus Lietuvos Respublikos </w:t>
      </w:r>
      <w:bookmarkStart w:id="10" w:name="n658faf02a0f447858860bfc9188ce39f"/>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"https://www.infolex.lt/ta/100228" \o "Lietuvos Respublikos civilinis kodeksas"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civiliniame kodekse</w:t>
      </w:r>
      <w:r w:rsidRPr="001F50A7">
        <w:rPr>
          <w:rFonts w:ascii="Arial" w:hAnsi="Arial" w:cs="Arial"/>
          <w:color w:val="000000"/>
          <w:sz w:val="20"/>
          <w:szCs w:val="20"/>
        </w:rPr>
        <w:fldChar w:fldCharType="end"/>
      </w:r>
      <w:bookmarkEnd w:id="10"/>
      <w:r w:rsidRPr="001F50A7">
        <w:rPr>
          <w:rFonts w:ascii="Arial" w:hAnsi="Arial" w:cs="Arial"/>
          <w:color w:val="000000"/>
          <w:sz w:val="20"/>
          <w:szCs w:val="20"/>
        </w:rPr>
        <w:t>, ir, gavęs Pirkėjo pretenziją, per pretenzijoje nurodytą terminą neištaiso pažeidimo.</w:t>
      </w:r>
    </w:p>
    <w:p w14:paraId="5CCFD37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 Tiekėjui yra iškelta bankroto byla, pradėtas bankroto procesas ne teismo tvarka, jis tampa nemokus arba yra nemokumo tikimybė, sustabdo ūkinę veiklą ar susidaro</w:t>
      </w:r>
      <w:r w:rsidRPr="001F50A7">
        <w:rPr>
          <w:rFonts w:ascii="Arial" w:hAnsi="Arial" w:cs="Arial"/>
          <w:b/>
          <w:bCs/>
          <w:color w:val="000000"/>
          <w:sz w:val="20"/>
          <w:szCs w:val="20"/>
        </w:rPr>
        <w:t> </w:t>
      </w:r>
      <w:r w:rsidRPr="001F50A7">
        <w:rPr>
          <w:rFonts w:ascii="Arial" w:hAnsi="Arial" w:cs="Arial"/>
          <w:color w:val="000000"/>
          <w:sz w:val="20"/>
          <w:szCs w:val="20"/>
        </w:rPr>
        <w:t>įstatymuose ir kituose teisės aktuose nustatyta tvarka analogiška situacija;</w:t>
      </w:r>
    </w:p>
    <w:p w14:paraId="64F3E32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22.2.2.2. Tiekėjo padėtis pasikeičia ir jis atitinka pirkimo dokumentuose nustatytą pašalinimo pagrindą;</w:t>
      </w:r>
    </w:p>
    <w:p w14:paraId="7B5D5B0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22.2.2.4. Pirkėjas nusprendžia nebevykdyti veiklos, kurios vykdymui Sutartimi įsigyjamos Prekės ir Sutarties poreikis išnyksta;</w:t>
      </w:r>
    </w:p>
    <w:p w14:paraId="2F68241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22.2.2.5. Pirkėjo valdymo organas priima sprendimą, dėl kurio Sutarties poreikis išnyksta;</w:t>
      </w:r>
    </w:p>
    <w:p w14:paraId="493D3B1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22.2.2.8. nebelieka perkamų Prekių poreikio;</w:t>
      </w:r>
    </w:p>
    <w:p w14:paraId="782E183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22.2.2.9. Pirkėjas iš pirkimų priežiūrą atliekančių institucijų gauna nurodymą ar rekomendaciją nutraukti Sutartį;</w:t>
      </w:r>
    </w:p>
    <w:p w14:paraId="1B6385D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22.2.2.11. Tiekėjas atsisako pašalinti arba nepašalina Prekių trūkumų per Pirkėjo nustatytus protingus terminus;</w:t>
      </w:r>
    </w:p>
    <w:p w14:paraId="05D480AD"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22.2.2.13. Lietuvos Respublikos Vyriausybė </w:t>
      </w:r>
      <w:bookmarkStart w:id="11" w:name="na6bb1acd91f847c1923ee49952e27d1a"/>
      <w:r w:rsidRPr="001F50A7">
        <w:rPr>
          <w:rFonts w:ascii="Arial" w:hAnsi="Arial" w:cs="Arial"/>
          <w:color w:val="000000"/>
          <w:sz w:val="20"/>
          <w:szCs w:val="20"/>
        </w:rPr>
        <w:fldChar w:fldCharType="begin"/>
      </w:r>
      <w:r w:rsidRPr="001F50A7">
        <w:rPr>
          <w:rFonts w:ascii="Arial" w:hAnsi="Arial" w:cs="Arial"/>
          <w:color w:val="000000"/>
          <w:sz w:val="20"/>
          <w:szCs w:val="20"/>
        </w:rPr>
        <w:instrText>HYPERLINK "https://www.infolex.lt/ta/24513" \o "Lietuvos Respublikos nacionaliniam saugumui užtikrinti svarbių objektų apsaugos įstatymas" \t "_blank"</w:instrText>
      </w:r>
      <w:r w:rsidRPr="001F50A7">
        <w:rPr>
          <w:rFonts w:ascii="Arial" w:hAnsi="Arial" w:cs="Arial"/>
          <w:color w:val="000000"/>
          <w:sz w:val="20"/>
          <w:szCs w:val="20"/>
        </w:rPr>
      </w:r>
      <w:r w:rsidRPr="001F50A7">
        <w:rPr>
          <w:rFonts w:ascii="Arial" w:hAnsi="Arial" w:cs="Arial"/>
          <w:color w:val="000000"/>
          <w:sz w:val="20"/>
          <w:szCs w:val="20"/>
        </w:rPr>
        <w:fldChar w:fldCharType="separate"/>
      </w:r>
      <w:r w:rsidRPr="001F50A7">
        <w:rPr>
          <w:rStyle w:val="Hyperlink"/>
          <w:rFonts w:ascii="Arial" w:hAnsi="Arial" w:cs="Arial"/>
          <w:i/>
          <w:iCs/>
          <w:color w:val="000000"/>
          <w:sz w:val="20"/>
          <w:szCs w:val="20"/>
          <w:u w:val="none"/>
        </w:rPr>
        <w:t>Nacionaliniam saugumui užtikrinti svarbių objektų apsaugos įstatymo</w:t>
      </w:r>
      <w:r w:rsidRPr="001F50A7">
        <w:rPr>
          <w:rFonts w:ascii="Arial" w:hAnsi="Arial" w:cs="Arial"/>
          <w:color w:val="000000"/>
          <w:sz w:val="20"/>
          <w:szCs w:val="20"/>
        </w:rPr>
        <w:fldChar w:fldCharType="end"/>
      </w:r>
      <w:bookmarkEnd w:id="11"/>
      <w:r w:rsidRPr="001F50A7">
        <w:rPr>
          <w:rFonts w:ascii="Arial" w:hAnsi="Arial" w:cs="Arial"/>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22.2.2.14. paaiškėja VPĮ 37 straipsnio 8 dalyje ir (ar) 47 straipsnio 8 dalyje nurodytos aplinkybės.</w:t>
      </w:r>
    </w:p>
    <w:p w14:paraId="75D99DC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22.2.7. Sutartis laikoma nutraukta kitą dieną po to, kai pasibaigia įspėjimo apie Sutarties nutraukimą terminas.</w:t>
      </w:r>
    </w:p>
    <w:p w14:paraId="3D285550"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A33E14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22.3. Sutarties nutraukimas Tiekėjo iniciatyva</w:t>
      </w:r>
    </w:p>
    <w:p w14:paraId="13564460"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F89D9B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22.3.2. Tiekėjas turi teisę vienašališkai nutraukti Sutartį, įspėjęs Pirkėją raštu prieš ne trumpesnį nei 10 (dešimties) dienų terminą, jeigu:</w:t>
      </w:r>
    </w:p>
    <w:p w14:paraId="2CF1AB3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22.3.4. Tiekėjas turi teisę vienašališkai nutraukti Sutartį ir kitais įstatymuose bei kituose teisės aktuose įtvirtintais atvejais.</w:t>
      </w:r>
    </w:p>
    <w:p w14:paraId="73B1A211"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22.3.6. Sutartis laikoma nutraukta kitą dieną po to, kai pasibaigia įspėjimo apie Sutarties nutraukimą terminas.</w:t>
      </w:r>
    </w:p>
    <w:p w14:paraId="1331BBE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BB2C317"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22.4. Šalių teisės ir pareigos Sutarties nutraukimo atveju</w:t>
      </w:r>
    </w:p>
    <w:p w14:paraId="53F3278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3240BF56"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22.4.2. Nutraukus Sutartį, Šalys privalo:</w:t>
      </w:r>
    </w:p>
    <w:p w14:paraId="06EC2757"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22.4.2.2. atsiskaityti už iki Sutarties nutraukimo pristatytas Prekes, atitinkančias Sutarties reikalavimus;</w:t>
      </w:r>
    </w:p>
    <w:p w14:paraId="28792A9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22.4.2.3. per 10 (dešimt) dienų nuo pranešimo apie Sutarties nutraukimą gavimo dienos ar Susitarimo dėl Sutarties nutraukimo sudarymo dienos</w:t>
      </w:r>
      <w:r w:rsidRPr="001F50A7">
        <w:rPr>
          <w:rFonts w:ascii="Arial" w:hAnsi="Arial" w:cs="Arial"/>
          <w:b/>
          <w:bCs/>
          <w:color w:val="000000"/>
          <w:sz w:val="20"/>
          <w:szCs w:val="20"/>
        </w:rPr>
        <w:t> </w:t>
      </w:r>
      <w:r w:rsidRPr="001F50A7">
        <w:rPr>
          <w:rFonts w:ascii="Arial" w:hAnsi="Arial" w:cs="Arial"/>
          <w:color w:val="000000"/>
          <w:sz w:val="20"/>
          <w:szCs w:val="20"/>
        </w:rPr>
        <w:t>perduoti viena kitai visus dokumentus, kuriuos buvo būtina perduoti pagal Sutarties nuostatas.</w:t>
      </w:r>
    </w:p>
    <w:p w14:paraId="4B6474DE"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7E44C73"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23. PREKIŲ MODELIO AR GAMINTOJO KEITIMAS</w:t>
      </w:r>
    </w:p>
    <w:p w14:paraId="3C55D5E2"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43FB0D7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23.1. Tiekėjas turi teisę keisti Prekių modelį ir (ar) gamintoją, jei yra visos toliau nurodytos sąlygos:</w:t>
      </w:r>
    </w:p>
    <w:p w14:paraId="1140DB03"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F50A7">
        <w:rPr>
          <w:rFonts w:ascii="Arial" w:hAnsi="Arial" w:cs="Arial"/>
          <w:color w:val="000000"/>
          <w:sz w:val="20"/>
          <w:szCs w:val="20"/>
          <w:vertAlign w:val="superscript"/>
        </w:rPr>
        <w:t>1 </w:t>
      </w:r>
      <w:r w:rsidRPr="001F50A7">
        <w:rPr>
          <w:rFonts w:ascii="Arial" w:hAnsi="Arial" w:cs="Arial"/>
          <w:color w:val="000000"/>
          <w:sz w:val="20"/>
          <w:szCs w:val="20"/>
        </w:rPr>
        <w:t>dalies nuostatų;</w:t>
      </w:r>
    </w:p>
    <w:p w14:paraId="001EC5D4"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 xml:space="preserve">23.1.2. jei keičiamos Prekės visiškai atitinka visus pirkimo dokumentų reikalavimus, yra ne prastesnės, o lygiavertės ar geresnės kokybės nei Tiekėjo pasiūlyme nurodytos Prekės ir Tiekėjas pateikia tai patvirtinančius </w:t>
      </w:r>
      <w:r w:rsidRPr="001F50A7">
        <w:rPr>
          <w:rFonts w:ascii="Arial" w:hAnsi="Arial" w:cs="Arial"/>
          <w:color w:val="000000"/>
          <w:sz w:val="20"/>
          <w:szCs w:val="20"/>
        </w:rPr>
        <w:lastRenderedPageBreak/>
        <w:t>dokumentus. Jeigu pirkimo procedūrų metu Tiekėjas buvo pateikęs Prekių pavyzdžius, pristatomos Prekės turi būti ne prastesnės kokybės nei pateikti pavyzdžiai;</w:t>
      </w:r>
    </w:p>
    <w:p w14:paraId="3798114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23.1.4. Šalys sudarė rašytinį Susitarimą prie Sutarties dėl Prekių keitimo.</w:t>
      </w:r>
    </w:p>
    <w:p w14:paraId="12D319D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23.2. Šiame Bendrųjų sąlygų skyriuje nurodytu atveju Prekės turi būti pristatytos už ne didesnę nei pasiūlyme nurodytą kainą.</w:t>
      </w:r>
    </w:p>
    <w:p w14:paraId="47925751"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542CA9F2"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24. BENDRAVIMO TVARKA IR KALBA</w:t>
      </w:r>
    </w:p>
    <w:p w14:paraId="50809BDA"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0E7EC75"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24.4. Jeigu pranešimas siunčiamas el. paštu, laikoma, kad Šalis jį gavo kitą darbo dieną.</w:t>
      </w:r>
    </w:p>
    <w:p w14:paraId="625A4B7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24.5. Jeigu pranešimas siunčiamas keliais skirtingais būdais, laikoma, kad gavėjas jį gavo tada, kai jis gavo pirmesnįjį pranešimą.</w:t>
      </w:r>
    </w:p>
    <w:p w14:paraId="3D0ED094"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7C649341" w14:textId="77777777" w:rsidR="00C9040F" w:rsidRPr="001F50A7"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1F50A7">
        <w:rPr>
          <w:rFonts w:ascii="Arial" w:hAnsi="Arial" w:cs="Arial"/>
          <w:b/>
          <w:bCs/>
          <w:color w:val="000000"/>
          <w:sz w:val="20"/>
          <w:szCs w:val="20"/>
        </w:rPr>
        <w:t>25. PRETENZIJOS IR GINČŲ SPRENDIMAS</w:t>
      </w:r>
    </w:p>
    <w:p w14:paraId="39722E7B" w14:textId="77777777" w:rsidR="00C9040F" w:rsidRPr="001F50A7"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1F50A7">
        <w:rPr>
          <w:rFonts w:ascii="Arial" w:hAnsi="Arial" w:cs="Arial"/>
          <w:color w:val="000000"/>
          <w:sz w:val="20"/>
          <w:szCs w:val="20"/>
        </w:rPr>
        <w:t> </w:t>
      </w:r>
    </w:p>
    <w:p w14:paraId="6C6E06EA"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1F50A7"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1F50A7">
        <w:rPr>
          <w:rFonts w:ascii="Arial" w:hAnsi="Arial" w:cs="Arial"/>
          <w:color w:val="000000"/>
          <w:sz w:val="20"/>
          <w:szCs w:val="20"/>
        </w:rPr>
        <w:t>25.3. Kilę ginčai nesudaro pagrindo Šalims atsisakyti vykdyti savo prievoles pagal Sutartį.</w:t>
      </w:r>
    </w:p>
    <w:p w14:paraId="0B2C7C16" w14:textId="6506BAAB" w:rsidR="00D928D3" w:rsidRPr="001F50A7" w:rsidRDefault="00D928D3" w:rsidP="00D928D3">
      <w:pPr>
        <w:jc w:val="both"/>
        <w:rPr>
          <w:rFonts w:ascii="Arial" w:hAnsi="Arial" w:cs="Arial"/>
          <w:color w:val="000000"/>
          <w:sz w:val="20"/>
          <w:lang w:eastAsia="lt-LT"/>
        </w:rPr>
      </w:pPr>
    </w:p>
    <w:p w14:paraId="17BF7CED" w14:textId="77777777" w:rsidR="005A5832" w:rsidRPr="001F50A7"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sectPr w:rsidR="005A5832" w:rsidRPr="001F50A7" w:rsidSect="00B578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B1E1" w14:textId="77777777" w:rsidR="00036AEC" w:rsidRDefault="00036AEC">
      <w:pPr>
        <w:rPr>
          <w:kern w:val="2"/>
          <w:sz w:val="22"/>
          <w:szCs w:val="22"/>
          <w:lang w:val="en-US"/>
        </w:rPr>
      </w:pPr>
      <w:r>
        <w:rPr>
          <w:kern w:val="2"/>
          <w:sz w:val="22"/>
          <w:szCs w:val="22"/>
          <w:lang w:val="en-US"/>
        </w:rPr>
        <w:separator/>
      </w:r>
    </w:p>
  </w:endnote>
  <w:endnote w:type="continuationSeparator" w:id="0">
    <w:p w14:paraId="36CE3AC3" w14:textId="77777777" w:rsidR="00036AEC" w:rsidRDefault="00036AEC">
      <w:pPr>
        <w:rPr>
          <w:kern w:val="2"/>
          <w:sz w:val="22"/>
          <w:szCs w:val="22"/>
          <w:lang w:val="en-US"/>
        </w:rPr>
      </w:pPr>
      <w:r>
        <w:rPr>
          <w:kern w:val="2"/>
          <w:sz w:val="22"/>
          <w:szCs w:val="22"/>
          <w:lang w:val="en-US"/>
        </w:rPr>
        <w:continuationSeparator/>
      </w:r>
    </w:p>
  </w:endnote>
  <w:endnote w:type="continuationNotice" w:id="1">
    <w:p w14:paraId="44329767" w14:textId="77777777" w:rsidR="00036AEC" w:rsidRDefault="00036A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02B8" w14:textId="77777777" w:rsidR="00036AEC" w:rsidRDefault="00036AEC">
      <w:pPr>
        <w:rPr>
          <w:kern w:val="2"/>
          <w:sz w:val="22"/>
          <w:szCs w:val="22"/>
          <w:lang w:val="en-US"/>
        </w:rPr>
      </w:pPr>
      <w:r>
        <w:rPr>
          <w:kern w:val="2"/>
          <w:sz w:val="22"/>
          <w:szCs w:val="22"/>
          <w:lang w:val="en-US"/>
        </w:rPr>
        <w:separator/>
      </w:r>
    </w:p>
  </w:footnote>
  <w:footnote w:type="continuationSeparator" w:id="0">
    <w:p w14:paraId="49ED5FF9" w14:textId="77777777" w:rsidR="00036AEC" w:rsidRDefault="00036AEC">
      <w:pPr>
        <w:rPr>
          <w:kern w:val="2"/>
          <w:sz w:val="22"/>
          <w:szCs w:val="22"/>
          <w:lang w:val="en-US"/>
        </w:rPr>
      </w:pPr>
      <w:r>
        <w:rPr>
          <w:kern w:val="2"/>
          <w:sz w:val="22"/>
          <w:szCs w:val="22"/>
          <w:lang w:val="en-US"/>
        </w:rPr>
        <w:continuationSeparator/>
      </w:r>
    </w:p>
  </w:footnote>
  <w:footnote w:type="continuationNotice" w:id="1">
    <w:p w14:paraId="179D6A7A" w14:textId="77777777" w:rsidR="00036AEC" w:rsidRDefault="00036A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6AEC"/>
    <w:rsid w:val="00045B24"/>
    <w:rsid w:val="00187612"/>
    <w:rsid w:val="001F50A7"/>
    <w:rsid w:val="00233CF1"/>
    <w:rsid w:val="0028127B"/>
    <w:rsid w:val="003D046D"/>
    <w:rsid w:val="0046029D"/>
    <w:rsid w:val="004E41C8"/>
    <w:rsid w:val="005A28F0"/>
    <w:rsid w:val="005A5832"/>
    <w:rsid w:val="005F5B23"/>
    <w:rsid w:val="00675C23"/>
    <w:rsid w:val="006E72A5"/>
    <w:rsid w:val="00720ACC"/>
    <w:rsid w:val="0097591F"/>
    <w:rsid w:val="00A10867"/>
    <w:rsid w:val="00AC1EA2"/>
    <w:rsid w:val="00AE488D"/>
    <w:rsid w:val="00B267B1"/>
    <w:rsid w:val="00B57895"/>
    <w:rsid w:val="00B6699C"/>
    <w:rsid w:val="00BC7381"/>
    <w:rsid w:val="00C70708"/>
    <w:rsid w:val="00C9040F"/>
    <w:rsid w:val="00D928D3"/>
    <w:rsid w:val="00E63287"/>
    <w:rsid w:val="00E83719"/>
    <w:rsid w:val="00F1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54258</Words>
  <Characters>30928</Characters>
  <Application>Microsoft Office Word</Application>
  <DocSecurity>0</DocSecurity>
  <Lines>257</Lines>
  <Paragraphs>170</Paragraphs>
  <ScaleCrop>false</ScaleCrop>
  <Company>VPT</Company>
  <LinksUpToDate>false</LinksUpToDate>
  <CharactersWithSpaces>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Lina Zviaginė</cp:lastModifiedBy>
  <cp:revision>5</cp:revision>
  <dcterms:created xsi:type="dcterms:W3CDTF">2025-05-09T10:51:00Z</dcterms:created>
  <dcterms:modified xsi:type="dcterms:W3CDTF">2026-07-09T11:33:00Z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